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54"/>
        <w:gridCol w:w="1515"/>
        <w:gridCol w:w="6207"/>
      </w:tblGrid>
      <w:tr w:rsidR="0012714E" w:rsidTr="0012714E">
        <w:tc>
          <w:tcPr>
            <w:tcW w:w="1854" w:type="dxa"/>
          </w:tcPr>
          <w:p w:rsidR="0012714E" w:rsidRDefault="0012714E" w:rsidP="0012714E">
            <w:pPr>
              <w:rPr>
                <w:rFonts w:eastAsia="Times New Roman" w:cstheme="minorHAnsi"/>
                <w:b/>
                <w:bCs/>
                <w:color w:val="222222"/>
                <w:lang w:eastAsia="fr-CA"/>
              </w:rPr>
            </w:pPr>
            <w:r>
              <w:rPr>
                <w:rFonts w:eastAsia="Times New Roman" w:cstheme="minorHAnsi"/>
                <w:b/>
                <w:bCs/>
                <w:noProof/>
                <w:color w:val="222222"/>
                <w:lang w:eastAsia="fr-CA"/>
              </w:rPr>
              <w:drawing>
                <wp:inline distT="0" distB="0" distL="0" distR="0">
                  <wp:extent cx="965949" cy="1311966"/>
                  <wp:effectExtent l="19050" t="0" r="5601" b="0"/>
                  <wp:docPr id="3" name="Image 2" descr="Q:\Donnees\Images\LogoC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Donnees\Images\LogoCAD.jpg"/>
                          <pic:cNvPicPr>
                            <a:picLocks noChangeAspect="1" noChangeArrowheads="1"/>
                          </pic:cNvPicPr>
                        </pic:nvPicPr>
                        <pic:blipFill>
                          <a:blip r:embed="rId6" cstate="print"/>
                          <a:srcRect/>
                          <a:stretch>
                            <a:fillRect/>
                          </a:stretch>
                        </pic:blipFill>
                        <pic:spPr bwMode="auto">
                          <a:xfrm>
                            <a:off x="0" y="0"/>
                            <a:ext cx="967622" cy="1314238"/>
                          </a:xfrm>
                          <a:prstGeom prst="rect">
                            <a:avLst/>
                          </a:prstGeom>
                          <a:noFill/>
                          <a:ln w="9525">
                            <a:noFill/>
                            <a:miter lim="800000"/>
                            <a:headEnd/>
                            <a:tailEnd/>
                          </a:ln>
                        </pic:spPr>
                      </pic:pic>
                    </a:graphicData>
                  </a:graphic>
                </wp:inline>
              </w:drawing>
            </w:r>
          </w:p>
        </w:tc>
        <w:tc>
          <w:tcPr>
            <w:tcW w:w="1515" w:type="dxa"/>
          </w:tcPr>
          <w:p w:rsidR="0012714E" w:rsidRDefault="0012714E" w:rsidP="0012714E">
            <w:pPr>
              <w:rPr>
                <w:rFonts w:eastAsia="Times New Roman" w:cstheme="minorHAnsi"/>
                <w:b/>
                <w:bCs/>
                <w:color w:val="222222"/>
                <w:lang w:eastAsia="fr-CA"/>
              </w:rPr>
            </w:pPr>
          </w:p>
          <w:p w:rsidR="0012714E" w:rsidRPr="0012714E" w:rsidRDefault="0012714E" w:rsidP="0012714E">
            <w:pPr>
              <w:rPr>
                <w:rFonts w:eastAsia="Times New Roman" w:cstheme="minorHAnsi"/>
                <w:bCs/>
                <w:color w:val="222222"/>
                <w:lang w:eastAsia="fr-CA"/>
              </w:rPr>
            </w:pPr>
            <w:r>
              <w:rPr>
                <w:rFonts w:eastAsia="Times New Roman" w:cstheme="minorHAnsi"/>
                <w:b/>
                <w:bCs/>
                <w:color w:val="222222"/>
                <w:lang w:eastAsia="fr-CA"/>
              </w:rPr>
              <w:t xml:space="preserve">Scénario: </w:t>
            </w:r>
            <w:r w:rsidR="00D55F46">
              <w:rPr>
                <w:rFonts w:eastAsia="Times New Roman" w:cstheme="minorHAnsi"/>
                <w:bCs/>
                <w:color w:val="222222"/>
                <w:lang w:eastAsia="fr-CA"/>
              </w:rPr>
              <w:t xml:space="preserve"> 2</w:t>
            </w:r>
            <w:r>
              <w:rPr>
                <w:rFonts w:eastAsia="Times New Roman" w:cstheme="minorHAnsi"/>
                <w:bCs/>
                <w:color w:val="222222"/>
                <w:lang w:eastAsia="fr-CA"/>
              </w:rPr>
              <w:tab/>
            </w:r>
          </w:p>
          <w:p w:rsidR="0012714E" w:rsidRDefault="0012714E" w:rsidP="0012714E">
            <w:pPr>
              <w:rPr>
                <w:rFonts w:eastAsia="Times New Roman" w:cstheme="minorHAnsi"/>
                <w:b/>
                <w:bCs/>
                <w:color w:val="222222"/>
                <w:lang w:eastAsia="fr-CA"/>
              </w:rPr>
            </w:pPr>
          </w:p>
          <w:p w:rsidR="0012714E" w:rsidRDefault="0012714E" w:rsidP="0012714E">
            <w:pPr>
              <w:rPr>
                <w:rFonts w:eastAsia="Times New Roman" w:cstheme="minorHAnsi"/>
                <w:b/>
                <w:bCs/>
                <w:color w:val="222222"/>
                <w:lang w:eastAsia="fr-CA"/>
              </w:rPr>
            </w:pPr>
            <w:r>
              <w:rPr>
                <w:rFonts w:eastAsia="Times New Roman" w:cstheme="minorHAnsi"/>
                <w:b/>
                <w:bCs/>
                <w:color w:val="222222"/>
                <w:lang w:eastAsia="fr-CA"/>
              </w:rPr>
              <w:t xml:space="preserve">Description: </w:t>
            </w:r>
            <w:r>
              <w:rPr>
                <w:rFonts w:eastAsia="Times New Roman" w:cstheme="minorHAnsi"/>
                <w:b/>
                <w:bCs/>
                <w:color w:val="222222"/>
                <w:lang w:eastAsia="fr-CA"/>
              </w:rPr>
              <w:tab/>
            </w:r>
          </w:p>
        </w:tc>
        <w:tc>
          <w:tcPr>
            <w:tcW w:w="6207" w:type="dxa"/>
          </w:tcPr>
          <w:p w:rsidR="0012714E" w:rsidRDefault="0012714E" w:rsidP="0012714E">
            <w:pPr>
              <w:rPr>
                <w:rFonts w:eastAsia="Times New Roman" w:cstheme="minorHAnsi"/>
                <w:b/>
                <w:bCs/>
                <w:color w:val="222222"/>
                <w:lang w:eastAsia="fr-CA"/>
              </w:rPr>
            </w:pPr>
          </w:p>
          <w:p w:rsidR="0012714E" w:rsidRPr="00D55F46" w:rsidRDefault="00D55F46" w:rsidP="0012714E">
            <w:pPr>
              <w:rPr>
                <w:rFonts w:eastAsia="Times New Roman" w:cstheme="minorHAnsi"/>
                <w:bCs/>
                <w:color w:val="222222"/>
                <w:lang w:eastAsia="fr-CA"/>
              </w:rPr>
            </w:pPr>
            <w:r w:rsidRPr="00D55F46">
              <w:rPr>
                <w:rFonts w:eastAsia="Times New Roman" w:cstheme="minorHAnsi"/>
                <w:bCs/>
                <w:color w:val="222222"/>
                <w:lang w:eastAsia="fr-CA"/>
              </w:rPr>
              <w:t xml:space="preserve">Inscription </w:t>
            </w:r>
            <w:r>
              <w:rPr>
                <w:rFonts w:eastAsia="Times New Roman" w:cstheme="minorHAnsi"/>
                <w:bCs/>
                <w:color w:val="222222"/>
                <w:lang w:eastAsia="fr-CA"/>
              </w:rPr>
              <w:t xml:space="preserve">d’un nouvel élève </w:t>
            </w:r>
            <w:r w:rsidRPr="00D55F46">
              <w:rPr>
                <w:rFonts w:eastAsia="Times New Roman" w:cstheme="minorHAnsi"/>
                <w:bCs/>
                <w:color w:val="222222"/>
                <w:lang w:eastAsia="fr-CA"/>
              </w:rPr>
              <w:t xml:space="preserve">en commandite </w:t>
            </w:r>
            <w:r>
              <w:rPr>
                <w:rFonts w:eastAsia="Times New Roman" w:cstheme="minorHAnsi"/>
                <w:bCs/>
                <w:color w:val="222222"/>
                <w:lang w:eastAsia="fr-CA"/>
              </w:rPr>
              <w:t xml:space="preserve">sur </w:t>
            </w: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w:t>
            </w:r>
          </w:p>
          <w:p w:rsidR="00D55F46" w:rsidRDefault="00D55F46" w:rsidP="0012714E">
            <w:pPr>
              <w:rPr>
                <w:rFonts w:eastAsia="Times New Roman" w:cstheme="minorHAnsi"/>
                <w:bCs/>
                <w:color w:val="222222"/>
                <w:lang w:eastAsia="fr-CA"/>
              </w:rPr>
            </w:pPr>
          </w:p>
          <w:p w:rsidR="00D55F46" w:rsidRDefault="00D55F46" w:rsidP="00D55F46">
            <w:pPr>
              <w:shd w:val="clear" w:color="auto" w:fill="FFFFFF"/>
              <w:rPr>
                <w:rFonts w:eastAsia="Times New Roman" w:cstheme="minorHAnsi"/>
                <w:bCs/>
                <w:color w:val="222222"/>
                <w:lang w:eastAsia="fr-CA"/>
              </w:rPr>
            </w:pPr>
          </w:p>
          <w:p w:rsidR="00D55F46" w:rsidRDefault="00D55F46" w:rsidP="00D55F46">
            <w:pPr>
              <w:shd w:val="clear" w:color="auto" w:fill="FFFFFF"/>
              <w:rPr>
                <w:rFonts w:eastAsia="Times New Roman" w:cstheme="minorHAnsi"/>
                <w:bCs/>
                <w:color w:val="222222"/>
                <w:lang w:eastAsia="fr-CA"/>
              </w:rPr>
            </w:pPr>
            <w:r>
              <w:rPr>
                <w:rFonts w:eastAsia="Times New Roman" w:cstheme="minorHAnsi"/>
                <w:bCs/>
                <w:color w:val="222222"/>
                <w:lang w:eastAsia="fr-CA"/>
              </w:rPr>
              <w:t xml:space="preserve">Le portail </w:t>
            </w: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est actuellement lié au portail test du SRACQ et le portail </w:t>
            </w: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ne valide pas l’existence d’un nouvel élève. Il est donc possible d’utiliser un code permanent plusieurs fois pour effectuer des tests. Chaque test va créer un nouvel élève dans le logiciel COBA.</w:t>
            </w:r>
          </w:p>
          <w:p w:rsidR="00D55F46" w:rsidRDefault="00D55F46" w:rsidP="00D55F46">
            <w:pPr>
              <w:shd w:val="clear" w:color="auto" w:fill="FFFFFF"/>
              <w:rPr>
                <w:rFonts w:eastAsia="Times New Roman" w:cstheme="minorHAnsi"/>
                <w:bCs/>
                <w:color w:val="222222"/>
                <w:lang w:eastAsia="fr-CA"/>
              </w:rPr>
            </w:pPr>
          </w:p>
          <w:p w:rsidR="00D55F46" w:rsidRPr="00AA38CE" w:rsidRDefault="00D55F46" w:rsidP="00D55F46">
            <w:pPr>
              <w:shd w:val="clear" w:color="auto" w:fill="FFFFFF"/>
              <w:rPr>
                <w:rFonts w:eastAsia="Times New Roman" w:cstheme="minorHAnsi"/>
                <w:b/>
                <w:bCs/>
                <w:color w:val="222222"/>
                <w:lang w:eastAsia="fr-CA"/>
              </w:rPr>
            </w:pPr>
            <w:r w:rsidRPr="00AA38CE">
              <w:rPr>
                <w:rFonts w:eastAsia="Times New Roman" w:cstheme="minorHAnsi"/>
                <w:b/>
                <w:bCs/>
                <w:color w:val="222222"/>
                <w:lang w:eastAsia="fr-CA"/>
              </w:rPr>
              <w:t>Voici des élèves à utiliser qui existent dans le portail test du SRACQ :</w:t>
            </w:r>
          </w:p>
          <w:p w:rsidR="00D55F46" w:rsidRDefault="00D55F46" w:rsidP="00D55F46"/>
          <w:p w:rsidR="00D55F46" w:rsidRPr="00AA38CE" w:rsidRDefault="00D55F46" w:rsidP="00D55F46">
            <w:pPr>
              <w:rPr>
                <w:u w:val="single"/>
              </w:rPr>
            </w:pPr>
            <w:r w:rsidRPr="00AA38CE">
              <w:rPr>
                <w:u w:val="single"/>
              </w:rPr>
              <w:t>Élèves ayant un cours avec gratuité (cas qui semble le plus courant)</w:t>
            </w:r>
          </w:p>
          <w:p w:rsidR="00D55F46" w:rsidRDefault="00D55F46" w:rsidP="00D55F46">
            <w:r>
              <w:t>DESS19027104</w:t>
            </w:r>
          </w:p>
          <w:p w:rsidR="00D55F46" w:rsidRDefault="00D55F46" w:rsidP="00D55F46">
            <w:r>
              <w:t>CADJ27079504</w:t>
            </w:r>
          </w:p>
          <w:p w:rsidR="00D55F46" w:rsidRDefault="00D55F46" w:rsidP="00D55F46">
            <w:r>
              <w:t>VILA08559605</w:t>
            </w:r>
          </w:p>
          <w:p w:rsidR="00D55F46" w:rsidRDefault="00D55F46" w:rsidP="00D55F46"/>
          <w:p w:rsidR="00D55F46" w:rsidRPr="00AA38CE" w:rsidRDefault="00D55F46" w:rsidP="00D55F46">
            <w:pPr>
              <w:rPr>
                <w:u w:val="single"/>
              </w:rPr>
            </w:pPr>
            <w:r w:rsidRPr="00AA38CE">
              <w:rPr>
                <w:u w:val="single"/>
              </w:rPr>
              <w:t xml:space="preserve">Élève avec deux cours : </w:t>
            </w:r>
          </w:p>
          <w:p w:rsidR="00D55F46" w:rsidRDefault="00D55F46" w:rsidP="00D55F46">
            <w:r>
              <w:t>DESK14599401</w:t>
            </w:r>
          </w:p>
          <w:p w:rsidR="00D55F46" w:rsidRDefault="00D55F46" w:rsidP="00D55F46"/>
          <w:p w:rsidR="00D55F46" w:rsidRPr="00AA38CE" w:rsidRDefault="00D55F46" w:rsidP="00D55F46">
            <w:pPr>
              <w:rPr>
                <w:u w:val="single"/>
              </w:rPr>
            </w:pPr>
            <w:r w:rsidRPr="00AA38CE">
              <w:rPr>
                <w:u w:val="single"/>
              </w:rPr>
              <w:t xml:space="preserve">Élève n'ayant pas droit à la gratuité : </w:t>
            </w:r>
          </w:p>
          <w:p w:rsidR="00D55F46" w:rsidRDefault="00D55F46" w:rsidP="00D55F46">
            <w:r>
              <w:t>TREK23619006</w:t>
            </w:r>
          </w:p>
          <w:p w:rsidR="00D55F46" w:rsidRDefault="00D55F46" w:rsidP="00D55F46"/>
          <w:p w:rsidR="00D55F46" w:rsidRPr="00AA38CE" w:rsidRDefault="00D55F46" w:rsidP="00D55F46">
            <w:pPr>
              <w:rPr>
                <w:u w:val="single"/>
              </w:rPr>
            </w:pPr>
            <w:r w:rsidRPr="00AA38CE">
              <w:rPr>
                <w:u w:val="single"/>
              </w:rPr>
              <w:t xml:space="preserve">Élève venant d'un collège anglophone : </w:t>
            </w:r>
          </w:p>
          <w:p w:rsidR="00D55F46" w:rsidRDefault="00D55F46" w:rsidP="00D55F46">
            <w:r>
              <w:t>MCNV25609402</w:t>
            </w:r>
          </w:p>
          <w:p w:rsidR="0012714E" w:rsidRDefault="0012714E" w:rsidP="0012714E">
            <w:pPr>
              <w:shd w:val="clear" w:color="auto" w:fill="FFFFFF"/>
              <w:rPr>
                <w:rFonts w:eastAsia="Times New Roman" w:cstheme="minorHAnsi"/>
                <w:b/>
                <w:bCs/>
                <w:color w:val="222222"/>
                <w:lang w:eastAsia="fr-CA"/>
              </w:rPr>
            </w:pPr>
            <w:r>
              <w:rPr>
                <w:rFonts w:eastAsia="Times New Roman" w:cstheme="minorHAnsi"/>
                <w:bCs/>
                <w:color w:val="222222"/>
                <w:lang w:eastAsia="fr-CA"/>
              </w:rPr>
              <w:t xml:space="preserve"> </w:t>
            </w:r>
          </w:p>
        </w:tc>
      </w:tr>
    </w:tbl>
    <w:p w:rsidR="0012714E" w:rsidRDefault="0012714E" w:rsidP="0012714E">
      <w:pPr>
        <w:shd w:val="clear" w:color="auto" w:fill="FFFFFF"/>
        <w:spacing w:after="0" w:line="240" w:lineRule="auto"/>
        <w:rPr>
          <w:rFonts w:eastAsia="Times New Roman" w:cstheme="minorHAnsi"/>
          <w:b/>
          <w:bCs/>
          <w:color w:val="222222"/>
          <w:lang w:eastAsia="fr-CA"/>
        </w:rPr>
      </w:pPr>
    </w:p>
    <w:p w:rsidR="0012714E" w:rsidRPr="0012714E" w:rsidRDefault="0012714E" w:rsidP="0012714E">
      <w:pPr>
        <w:shd w:val="clear" w:color="auto" w:fill="FFFFFF"/>
        <w:spacing w:after="0" w:line="240" w:lineRule="auto"/>
        <w:rPr>
          <w:rFonts w:eastAsia="Times New Roman" w:cstheme="minorHAnsi"/>
          <w:b/>
          <w:bCs/>
          <w:color w:val="222222"/>
          <w:lang w:eastAsia="fr-CA"/>
        </w:rPr>
      </w:pPr>
      <w:r w:rsidRPr="0012714E">
        <w:rPr>
          <w:rFonts w:eastAsia="Times New Roman" w:cstheme="minorHAnsi"/>
          <w:b/>
          <w:bCs/>
          <w:color w:val="222222"/>
          <w:lang w:eastAsia="fr-CA"/>
        </w:rPr>
        <w:t>Étapes </w:t>
      </w:r>
      <w:r>
        <w:rPr>
          <w:rFonts w:eastAsia="Times New Roman" w:cstheme="minorHAnsi"/>
          <w:b/>
          <w:bCs/>
          <w:color w:val="222222"/>
          <w:lang w:eastAsia="fr-CA"/>
        </w:rPr>
        <w:t>à suivre</w:t>
      </w:r>
      <w:r w:rsidRPr="0012714E">
        <w:rPr>
          <w:rFonts w:eastAsia="Times New Roman" w:cstheme="minorHAnsi"/>
          <w:b/>
          <w:bCs/>
          <w:color w:val="222222"/>
          <w:lang w:eastAsia="fr-CA"/>
        </w:rPr>
        <w:t>:</w:t>
      </w:r>
    </w:p>
    <w:p w:rsidR="0012714E" w:rsidRDefault="0012714E" w:rsidP="0012714E">
      <w:pPr>
        <w:shd w:val="clear" w:color="auto" w:fill="FFFFFF"/>
        <w:spacing w:after="0" w:line="240" w:lineRule="auto"/>
        <w:rPr>
          <w:rFonts w:eastAsia="Times New Roman" w:cstheme="minorHAnsi"/>
          <w:bCs/>
          <w:color w:val="222222"/>
          <w:lang w:eastAsia="fr-CA"/>
        </w:rPr>
      </w:pPr>
    </w:p>
    <w:p w:rsidR="00D55F46" w:rsidRPr="00AA38CE"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 Cliquer sur </w:t>
      </w:r>
      <w:r w:rsidRPr="00AA38CE">
        <w:rPr>
          <w:rFonts w:eastAsia="Times New Roman" w:cstheme="minorHAnsi"/>
          <w:b/>
          <w:bCs/>
          <w:color w:val="222222"/>
          <w:lang w:eastAsia="fr-CA"/>
        </w:rPr>
        <w:t>Se connecter comme invité</w:t>
      </w:r>
      <w:r>
        <w:rPr>
          <w:rFonts w:eastAsia="Times New Roman" w:cstheme="minorHAnsi"/>
          <w:bCs/>
          <w:color w:val="222222"/>
          <w:lang w:eastAsia="fr-CA"/>
        </w:rPr>
        <w:t xml:space="preserve"> et sélectionner </w:t>
      </w:r>
      <w:r w:rsidRPr="00AA38CE">
        <w:rPr>
          <w:rFonts w:eastAsia="Times New Roman" w:cstheme="minorHAnsi"/>
          <w:b/>
          <w:bCs/>
          <w:color w:val="222222"/>
          <w:lang w:eastAsia="fr-CA"/>
        </w:rPr>
        <w:t>Commandite</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 Compléter une demande de commandite pour un nouvel élève</w:t>
      </w:r>
    </w:p>
    <w:p w:rsidR="00D55F46" w:rsidRDefault="00D55F46" w:rsidP="00D55F46">
      <w:pPr>
        <w:shd w:val="clear" w:color="auto" w:fill="FFFFFF"/>
        <w:spacing w:after="0" w:line="240" w:lineRule="auto"/>
        <w:rPr>
          <w:rFonts w:eastAsia="Times New Roman" w:cstheme="minorHAnsi"/>
          <w:bCs/>
          <w:color w:val="222222"/>
          <w:lang w:eastAsia="fr-CA"/>
        </w:rPr>
      </w:pPr>
    </w:p>
    <w:p w:rsidR="00644CDC" w:rsidRDefault="00644CDC" w:rsidP="00644CDC">
      <w:pPr>
        <w:shd w:val="clear" w:color="auto" w:fill="FFFFFF"/>
        <w:spacing w:after="0" w:line="240" w:lineRule="auto"/>
        <w:ind w:left="705"/>
        <w:rPr>
          <w:rFonts w:eastAsia="Times New Roman" w:cstheme="minorHAnsi"/>
          <w:bCs/>
          <w:color w:val="222222"/>
          <w:lang w:eastAsia="fr-CA"/>
        </w:rPr>
      </w:pPr>
      <w:r w:rsidRPr="00644CDC">
        <w:rPr>
          <w:rFonts w:eastAsia="Times New Roman" w:cstheme="minorHAnsi"/>
          <w:b/>
          <w:bCs/>
          <w:color w:val="222222"/>
          <w:lang w:eastAsia="fr-CA"/>
        </w:rPr>
        <w:t>Note :</w:t>
      </w:r>
      <w:r>
        <w:rPr>
          <w:rFonts w:eastAsia="Times New Roman" w:cstheme="minorHAnsi"/>
          <w:bCs/>
          <w:color w:val="222222"/>
          <w:lang w:eastAsia="fr-CA"/>
        </w:rPr>
        <w:t xml:space="preserve"> </w:t>
      </w:r>
      <w:r>
        <w:rPr>
          <w:rFonts w:eastAsia="Times New Roman" w:cstheme="minorHAnsi"/>
          <w:bCs/>
          <w:color w:val="222222"/>
          <w:lang w:eastAsia="fr-CA"/>
        </w:rPr>
        <w:tab/>
        <w:t xml:space="preserve">Le lien entre </w:t>
      </w: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et le site test du SRACQ ne fonctionne pas toujours à partir du </w:t>
      </w:r>
      <w:r>
        <w:rPr>
          <w:rFonts w:eastAsia="Times New Roman" w:cstheme="minorHAnsi"/>
          <w:bCs/>
          <w:color w:val="222222"/>
          <w:lang w:eastAsia="fr-CA"/>
        </w:rPr>
        <w:tab/>
      </w:r>
      <w:r>
        <w:rPr>
          <w:rFonts w:eastAsia="Times New Roman" w:cstheme="minorHAnsi"/>
          <w:bCs/>
          <w:color w:val="222222"/>
          <w:lang w:eastAsia="fr-CA"/>
        </w:rPr>
        <w:tab/>
      </w:r>
      <w:r>
        <w:rPr>
          <w:rFonts w:eastAsia="Times New Roman" w:cstheme="minorHAnsi"/>
          <w:bCs/>
          <w:color w:val="222222"/>
          <w:lang w:eastAsia="fr-CA"/>
        </w:rPr>
        <w:tab/>
        <w:t xml:space="preserve">serveur COBA au CÉGEP à distance. Nous travaillons actuellement à identifier la </w:t>
      </w:r>
      <w:r>
        <w:rPr>
          <w:rFonts w:eastAsia="Times New Roman" w:cstheme="minorHAnsi"/>
          <w:bCs/>
          <w:color w:val="222222"/>
          <w:lang w:eastAsia="fr-CA"/>
        </w:rPr>
        <w:tab/>
      </w:r>
      <w:r>
        <w:rPr>
          <w:rFonts w:eastAsia="Times New Roman" w:cstheme="minorHAnsi"/>
          <w:bCs/>
          <w:color w:val="222222"/>
          <w:lang w:eastAsia="fr-CA"/>
        </w:rPr>
        <w:tab/>
      </w:r>
      <w:r>
        <w:rPr>
          <w:rFonts w:eastAsia="Times New Roman" w:cstheme="minorHAnsi"/>
          <w:bCs/>
          <w:color w:val="222222"/>
          <w:lang w:eastAsia="fr-CA"/>
        </w:rPr>
        <w:tab/>
        <w:t>configuration à modifier sur le serveur COBA.</w:t>
      </w:r>
    </w:p>
    <w:p w:rsidR="00644CDC" w:rsidRDefault="00644CDC" w:rsidP="00644CDC">
      <w:pPr>
        <w:shd w:val="clear" w:color="auto" w:fill="FFFFFF"/>
        <w:spacing w:after="0" w:line="240" w:lineRule="auto"/>
        <w:ind w:left="705"/>
        <w:rPr>
          <w:rFonts w:eastAsia="Times New Roman" w:cstheme="minorHAnsi"/>
          <w:bCs/>
          <w:color w:val="222222"/>
          <w:lang w:eastAsia="fr-CA"/>
        </w:rPr>
      </w:pPr>
    </w:p>
    <w:p w:rsidR="00644CDC" w:rsidRDefault="00644CDC" w:rsidP="00644CDC">
      <w:pPr>
        <w:shd w:val="clear" w:color="auto" w:fill="FFFFFF"/>
        <w:spacing w:after="0" w:line="240" w:lineRule="auto"/>
        <w:ind w:left="705"/>
        <w:rPr>
          <w:rFonts w:eastAsia="Times New Roman" w:cstheme="minorHAnsi"/>
          <w:bCs/>
          <w:color w:val="222222"/>
          <w:lang w:eastAsia="fr-CA"/>
        </w:rPr>
      </w:pPr>
      <w:r>
        <w:rPr>
          <w:rFonts w:eastAsia="Times New Roman" w:cstheme="minorHAnsi"/>
          <w:bCs/>
          <w:color w:val="222222"/>
          <w:lang w:eastAsia="fr-CA"/>
        </w:rPr>
        <w:tab/>
      </w:r>
      <w:r>
        <w:rPr>
          <w:rFonts w:eastAsia="Times New Roman" w:cstheme="minorHAnsi"/>
          <w:bCs/>
          <w:color w:val="222222"/>
          <w:lang w:eastAsia="fr-CA"/>
        </w:rPr>
        <w:tab/>
        <w:t xml:space="preserve">Lors de vos tests, si vous avez une erreur de communication, il faut attendre une 30 </w:t>
      </w:r>
      <w:r>
        <w:rPr>
          <w:rFonts w:eastAsia="Times New Roman" w:cstheme="minorHAnsi"/>
          <w:bCs/>
          <w:color w:val="222222"/>
          <w:lang w:eastAsia="fr-CA"/>
        </w:rPr>
        <w:tab/>
      </w:r>
      <w:r>
        <w:rPr>
          <w:rFonts w:eastAsia="Times New Roman" w:cstheme="minorHAnsi"/>
          <w:bCs/>
          <w:color w:val="222222"/>
          <w:lang w:eastAsia="fr-CA"/>
        </w:rPr>
        <w:tab/>
      </w:r>
      <w:r>
        <w:rPr>
          <w:rFonts w:eastAsia="Times New Roman" w:cstheme="minorHAnsi"/>
          <w:bCs/>
          <w:color w:val="222222"/>
          <w:lang w:eastAsia="fr-CA"/>
        </w:rPr>
        <w:tab/>
        <w:t>secondes et réessayer.</w:t>
      </w:r>
    </w:p>
    <w:p w:rsidR="00644CDC" w:rsidRDefault="00644CDC"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 Effectuer un paiement sur le marchand TEST de </w:t>
      </w:r>
      <w:proofErr w:type="spellStart"/>
      <w:r>
        <w:rPr>
          <w:rFonts w:eastAsia="Times New Roman" w:cstheme="minorHAnsi"/>
          <w:bCs/>
          <w:color w:val="222222"/>
          <w:lang w:eastAsia="fr-CA"/>
        </w:rPr>
        <w:t>Moneris</w:t>
      </w:r>
      <w:proofErr w:type="spellEnd"/>
    </w:p>
    <w:p w:rsidR="00D55F46" w:rsidRDefault="00D55F46" w:rsidP="00D55F46">
      <w:pPr>
        <w:shd w:val="clear" w:color="auto" w:fill="FFFFFF"/>
        <w:spacing w:after="0" w:line="240" w:lineRule="auto"/>
        <w:rPr>
          <w:rFonts w:eastAsia="Times New Roman" w:cstheme="minorHAnsi"/>
          <w:bCs/>
          <w:color w:val="222222"/>
          <w:lang w:eastAsia="fr-CA"/>
        </w:rPr>
      </w:pPr>
    </w:p>
    <w:p w:rsidR="00D55F46" w:rsidRPr="0012714E" w:rsidRDefault="00D55F46" w:rsidP="00D55F46">
      <w:pPr>
        <w:shd w:val="clear" w:color="auto" w:fill="FFFFFF"/>
        <w:spacing w:after="0" w:line="240" w:lineRule="auto"/>
        <w:rPr>
          <w:rFonts w:eastAsia="Times New Roman" w:cstheme="minorHAnsi"/>
          <w:b/>
          <w:bCs/>
          <w:color w:val="1F497D" w:themeColor="text2"/>
          <w:lang w:eastAsia="fr-CA"/>
        </w:rPr>
      </w:pPr>
      <w:r>
        <w:rPr>
          <w:rFonts w:eastAsia="Times New Roman" w:cstheme="minorHAnsi"/>
          <w:bCs/>
          <w:color w:val="222222"/>
          <w:lang w:eastAsia="fr-CA"/>
        </w:rPr>
        <w:tab/>
      </w:r>
      <w:r w:rsidRPr="0012714E">
        <w:rPr>
          <w:rFonts w:eastAsia="Times New Roman" w:cstheme="minorHAnsi"/>
          <w:b/>
          <w:bCs/>
          <w:color w:val="1F497D" w:themeColor="text2"/>
          <w:lang w:eastAsia="fr-CA"/>
        </w:rPr>
        <w:t>Informations pour le paiement en ligne :</w:t>
      </w:r>
    </w:p>
    <w:p w:rsidR="00D55F46" w:rsidRPr="0012714E" w:rsidRDefault="00D55F46" w:rsidP="00D55F46">
      <w:pPr>
        <w:shd w:val="clear" w:color="auto" w:fill="FFFFFF"/>
        <w:spacing w:after="0" w:line="240" w:lineRule="auto"/>
        <w:ind w:firstLine="708"/>
        <w:rPr>
          <w:rFonts w:eastAsia="Times New Roman" w:cstheme="minorHAnsi"/>
          <w:bCs/>
          <w:color w:val="1F497D" w:themeColor="text2"/>
          <w:lang w:eastAsia="fr-CA"/>
        </w:rPr>
      </w:pPr>
      <w:r w:rsidRPr="0012714E">
        <w:rPr>
          <w:rFonts w:eastAsia="Times New Roman" w:cstheme="minorHAnsi"/>
          <w:bCs/>
          <w:color w:val="1F497D" w:themeColor="text2"/>
          <w:lang w:eastAsia="fr-CA"/>
        </w:rPr>
        <w:t>Nom, prénom de l’élève</w:t>
      </w:r>
    </w:p>
    <w:p w:rsidR="00D55F46" w:rsidRPr="0012714E" w:rsidRDefault="00D55F46" w:rsidP="00D55F46">
      <w:pPr>
        <w:shd w:val="clear" w:color="auto" w:fill="FFFFFF"/>
        <w:spacing w:after="0" w:line="240" w:lineRule="auto"/>
        <w:ind w:firstLine="708"/>
        <w:rPr>
          <w:rFonts w:eastAsia="Times New Roman" w:cstheme="minorHAnsi"/>
          <w:bCs/>
          <w:color w:val="1F497D" w:themeColor="text2"/>
          <w:lang w:eastAsia="fr-CA"/>
        </w:rPr>
      </w:pPr>
      <w:r w:rsidRPr="0012714E">
        <w:rPr>
          <w:rFonts w:eastAsia="Times New Roman" w:cstheme="minorHAnsi"/>
          <w:bCs/>
          <w:color w:val="1F497D" w:themeColor="text2"/>
          <w:lang w:eastAsia="fr-CA"/>
        </w:rPr>
        <w:t>Carte de crédit 4242424242424242</w:t>
      </w:r>
    </w:p>
    <w:p w:rsidR="00D55F46" w:rsidRPr="0012714E" w:rsidRDefault="00D55F46" w:rsidP="00D55F46">
      <w:pPr>
        <w:shd w:val="clear" w:color="auto" w:fill="FFFFFF"/>
        <w:spacing w:after="0" w:line="240" w:lineRule="auto"/>
        <w:ind w:firstLine="708"/>
        <w:rPr>
          <w:rFonts w:eastAsia="Times New Roman" w:cstheme="minorHAnsi"/>
          <w:bCs/>
          <w:color w:val="1F497D" w:themeColor="text2"/>
          <w:lang w:eastAsia="fr-CA"/>
        </w:rPr>
      </w:pPr>
      <w:r w:rsidRPr="0012714E">
        <w:rPr>
          <w:rFonts w:eastAsia="Times New Roman" w:cstheme="minorHAnsi"/>
          <w:bCs/>
          <w:color w:val="1F497D" w:themeColor="text2"/>
          <w:lang w:eastAsia="fr-CA"/>
        </w:rPr>
        <w:t>Date d’expiration supérieure à la date du jour</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 Vérifier le reçu à l’écran</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 Se connecter comme élève (avec le code permanent et le mot de passe)</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–Vérifier l’état de compte</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lastRenderedPageBreak/>
        <w:t>ColNET</w:t>
      </w:r>
      <w:proofErr w:type="spellEnd"/>
      <w:r>
        <w:rPr>
          <w:rFonts w:eastAsia="Times New Roman" w:cstheme="minorHAnsi"/>
          <w:bCs/>
          <w:color w:val="222222"/>
          <w:lang w:eastAsia="fr-CA"/>
        </w:rPr>
        <w:t xml:space="preserve"> – Vérifier le reçu de paiement dans le service Documents &gt; Boîte de réception</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V6 &gt; Consulter le dossier de l’élève</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V6 &gt; Consulter l’inscription de l’élève</w:t>
      </w:r>
    </w:p>
    <w:p w:rsidR="00D55F46"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V6 &gt; Consulter l’état de compte de l’élève</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V6 &gt; Exécuter le robot de traitement (traitements au 5 minutes)</w:t>
      </w:r>
    </w:p>
    <w:p w:rsidR="00D55F46"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 xml:space="preserve">- </w:t>
      </w:r>
      <w:r w:rsidRPr="00AA38CE">
        <w:rPr>
          <w:rFonts w:eastAsia="Times New Roman" w:cstheme="minorHAnsi"/>
          <w:bCs/>
          <w:color w:val="222222"/>
          <w:lang w:eastAsia="fr-CA"/>
        </w:rPr>
        <w:t>Inscription de l’élève</w:t>
      </w:r>
    </w:p>
    <w:p w:rsidR="00D55F46" w:rsidRPr="00324137"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 xml:space="preserve">- </w:t>
      </w:r>
      <w:r w:rsidRPr="00324137">
        <w:rPr>
          <w:rFonts w:eastAsia="Times New Roman" w:cstheme="minorHAnsi"/>
          <w:bCs/>
          <w:color w:val="222222"/>
          <w:lang w:eastAsia="fr-CA"/>
        </w:rPr>
        <w:t xml:space="preserve">La réquisition de matériel a été </w:t>
      </w:r>
      <w:r w:rsidR="004F73E6">
        <w:rPr>
          <w:rFonts w:eastAsia="Times New Roman" w:cstheme="minorHAnsi"/>
          <w:bCs/>
          <w:color w:val="222222"/>
          <w:lang w:eastAsia="fr-CA"/>
        </w:rPr>
        <w:t>créée</w:t>
      </w:r>
    </w:p>
    <w:p w:rsidR="00D55F46" w:rsidRDefault="00D55F46" w:rsidP="00D55F46">
      <w:pPr>
        <w:pStyle w:val="Paragraphedeliste"/>
        <w:shd w:val="clear" w:color="auto" w:fill="FFFFFF"/>
        <w:spacing w:after="0" w:line="240" w:lineRule="auto"/>
        <w:ind w:left="1770"/>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 xml:space="preserve">V6 &gt; Consulter l’inscription de l’élève </w:t>
      </w:r>
    </w:p>
    <w:p w:rsidR="00D55F46" w:rsidRPr="00AA38CE"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 xml:space="preserve">- </w:t>
      </w:r>
      <w:r w:rsidRPr="00AA38CE">
        <w:rPr>
          <w:rFonts w:eastAsia="Times New Roman" w:cstheme="minorHAnsi"/>
          <w:bCs/>
          <w:color w:val="222222"/>
          <w:lang w:eastAsia="fr-CA"/>
        </w:rPr>
        <w:t>Le groupe a été assigné</w:t>
      </w:r>
      <w:r>
        <w:rPr>
          <w:rFonts w:eastAsia="Times New Roman" w:cstheme="minorHAnsi"/>
          <w:bCs/>
          <w:color w:val="222222"/>
          <w:lang w:eastAsia="fr-CA"/>
        </w:rPr>
        <w:t xml:space="preserve"> et les dates d’échéances ont été générées</w:t>
      </w:r>
    </w:p>
    <w:p w:rsidR="00D55F46" w:rsidRDefault="00D55F46" w:rsidP="00D55F46">
      <w:pPr>
        <w:pStyle w:val="Paragraphedeliste"/>
        <w:shd w:val="clear" w:color="auto" w:fill="FFFFFF"/>
        <w:spacing w:after="0" w:line="240" w:lineRule="auto"/>
        <w:ind w:left="1770"/>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V6 &gt; Exécuter le robot de traitement (traitement de 3h00 AM)</w:t>
      </w:r>
      <w:r w:rsidRPr="00BA231D">
        <w:rPr>
          <w:rFonts w:eastAsia="Times New Roman" w:cstheme="minorHAnsi"/>
          <w:bCs/>
          <w:color w:val="222222"/>
          <w:lang w:eastAsia="fr-CA"/>
        </w:rPr>
        <w:tab/>
      </w:r>
      <w:r w:rsidRPr="00BA231D">
        <w:rPr>
          <w:rFonts w:eastAsia="Times New Roman" w:cstheme="minorHAnsi"/>
          <w:bCs/>
          <w:color w:val="222222"/>
          <w:lang w:eastAsia="fr-CA"/>
        </w:rPr>
        <w:tab/>
      </w:r>
    </w:p>
    <w:p w:rsidR="00D55F46" w:rsidRPr="00AA38CE"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 xml:space="preserve">- </w:t>
      </w:r>
      <w:r w:rsidRPr="00AA38CE">
        <w:rPr>
          <w:rFonts w:eastAsia="Times New Roman" w:cstheme="minorHAnsi"/>
          <w:bCs/>
          <w:color w:val="222222"/>
          <w:lang w:eastAsia="fr-CA"/>
        </w:rPr>
        <w:t>Génération de la lettre de bienvenue</w:t>
      </w:r>
    </w:p>
    <w:p w:rsidR="00D55F46" w:rsidRPr="00AA38CE" w:rsidRDefault="00D55F46" w:rsidP="00D55F46">
      <w:pPr>
        <w:shd w:val="clear" w:color="auto" w:fill="FFFFFF"/>
        <w:spacing w:after="0" w:line="240" w:lineRule="auto"/>
        <w:rPr>
          <w:rFonts w:eastAsia="Times New Roman" w:cstheme="minorHAnsi"/>
          <w:bCs/>
          <w:color w:val="222222"/>
          <w:lang w:eastAsia="fr-CA"/>
        </w:rPr>
      </w:pPr>
      <w:r>
        <w:rPr>
          <w:rFonts w:eastAsia="Times New Roman" w:cstheme="minorHAnsi"/>
          <w:bCs/>
          <w:color w:val="222222"/>
          <w:lang w:eastAsia="fr-CA"/>
        </w:rPr>
        <w:t xml:space="preserve">- </w:t>
      </w:r>
      <w:r w:rsidRPr="00AA38CE">
        <w:rPr>
          <w:rFonts w:eastAsia="Times New Roman" w:cstheme="minorHAnsi"/>
          <w:bCs/>
          <w:color w:val="222222"/>
          <w:lang w:eastAsia="fr-CA"/>
        </w:rPr>
        <w:t>Génération de l’attestation de fréquentation</w:t>
      </w:r>
    </w:p>
    <w:p w:rsidR="00D55F46" w:rsidRPr="00BA231D" w:rsidRDefault="00D55F46" w:rsidP="00D55F46">
      <w:pPr>
        <w:pStyle w:val="Paragraphedeliste"/>
        <w:shd w:val="clear" w:color="auto" w:fill="FFFFFF"/>
        <w:spacing w:after="0" w:line="240" w:lineRule="auto"/>
        <w:ind w:left="1770"/>
        <w:rPr>
          <w:rFonts w:eastAsia="Times New Roman" w:cstheme="minorHAnsi"/>
          <w:bCs/>
          <w:color w:val="222222"/>
          <w:lang w:eastAsia="fr-CA"/>
        </w:rPr>
      </w:pPr>
    </w:p>
    <w:p w:rsidR="00D55F46" w:rsidRDefault="00D55F46" w:rsidP="00D55F46">
      <w:pPr>
        <w:shd w:val="clear" w:color="auto" w:fill="FFFFFF"/>
        <w:spacing w:after="0" w:line="240" w:lineRule="auto"/>
        <w:rPr>
          <w:rFonts w:eastAsia="Times New Roman" w:cstheme="minorHAnsi"/>
          <w:bCs/>
          <w:color w:val="222222"/>
          <w:lang w:eastAsia="fr-CA"/>
        </w:rPr>
      </w:pPr>
      <w:proofErr w:type="spellStart"/>
      <w:r>
        <w:rPr>
          <w:rFonts w:eastAsia="Times New Roman" w:cstheme="minorHAnsi"/>
          <w:bCs/>
          <w:color w:val="222222"/>
          <w:lang w:eastAsia="fr-CA"/>
        </w:rPr>
        <w:t>ColNET</w:t>
      </w:r>
      <w:proofErr w:type="spellEnd"/>
      <w:r>
        <w:rPr>
          <w:rFonts w:eastAsia="Times New Roman" w:cstheme="minorHAnsi"/>
          <w:bCs/>
          <w:color w:val="222222"/>
          <w:lang w:eastAsia="fr-CA"/>
        </w:rPr>
        <w:t xml:space="preserve"> – Se connecter comme élève </w:t>
      </w:r>
      <w:r w:rsidR="00D338DC" w:rsidRPr="00D338DC">
        <w:rPr>
          <w:rFonts w:eastAsia="Times New Roman" w:cstheme="minorHAnsi"/>
          <w:b/>
          <w:bCs/>
          <w:color w:val="222222"/>
          <w:u w:val="single"/>
          <w:lang w:eastAsia="fr-CA"/>
        </w:rPr>
        <w:t>avec l’imitation d’élève</w:t>
      </w:r>
    </w:p>
    <w:p w:rsidR="00D55F46" w:rsidRDefault="00D55F46" w:rsidP="00D55F46">
      <w:pPr>
        <w:shd w:val="clear" w:color="auto" w:fill="FFFFFF"/>
        <w:spacing w:after="0" w:line="240" w:lineRule="auto"/>
        <w:rPr>
          <w:rFonts w:eastAsia="Times New Roman" w:cstheme="minorHAnsi"/>
          <w:bCs/>
          <w:color w:val="222222"/>
          <w:lang w:eastAsia="fr-CA"/>
        </w:rPr>
      </w:pPr>
    </w:p>
    <w:p w:rsidR="00D55F46" w:rsidRPr="00D55F46" w:rsidRDefault="00D55F46" w:rsidP="00D55F46">
      <w:pPr>
        <w:rPr>
          <w:rFonts w:eastAsia="Times New Roman" w:cstheme="minorHAnsi"/>
          <w:b/>
          <w:bCs/>
          <w:color w:val="222222"/>
          <w:lang w:eastAsia="fr-CA"/>
        </w:rPr>
      </w:pPr>
      <w:r>
        <w:rPr>
          <w:rFonts w:eastAsia="Times New Roman" w:cstheme="minorHAnsi"/>
          <w:bCs/>
          <w:color w:val="222222"/>
          <w:lang w:eastAsia="fr-CA"/>
        </w:rPr>
        <w:tab/>
        <w:t xml:space="preserve">L’élève a son inscription sur la page d’accueil et il peut cliquer sur son cours pour voir ses notes, </w:t>
      </w:r>
      <w:r>
        <w:rPr>
          <w:rFonts w:eastAsia="Times New Roman" w:cstheme="minorHAnsi"/>
          <w:bCs/>
          <w:color w:val="222222"/>
          <w:lang w:eastAsia="fr-CA"/>
        </w:rPr>
        <w:tab/>
        <w:t>effectuer des prolongations ou s’inscrire à un examen.</w:t>
      </w:r>
    </w:p>
    <w:sectPr w:rsidR="00D55F46" w:rsidRPr="00D55F46" w:rsidSect="001271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3E6" w:rsidRDefault="004F73E6" w:rsidP="004F73E6">
      <w:pPr>
        <w:spacing w:after="0" w:line="240" w:lineRule="auto"/>
      </w:pPr>
      <w:r>
        <w:separator/>
      </w:r>
    </w:p>
  </w:endnote>
  <w:endnote w:type="continuationSeparator" w:id="0">
    <w:p w:rsidR="004F73E6" w:rsidRDefault="004F73E6" w:rsidP="004F7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E6" w:rsidRDefault="004F73E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E6" w:rsidRDefault="004F73E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E6" w:rsidRDefault="004F73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3E6" w:rsidRDefault="004F73E6" w:rsidP="004F73E6">
      <w:pPr>
        <w:spacing w:after="0" w:line="240" w:lineRule="auto"/>
      </w:pPr>
      <w:r>
        <w:separator/>
      </w:r>
    </w:p>
  </w:footnote>
  <w:footnote w:type="continuationSeparator" w:id="0">
    <w:p w:rsidR="004F73E6" w:rsidRDefault="004F73E6" w:rsidP="004F73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E6" w:rsidRDefault="004F73E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E6" w:rsidRDefault="004F73E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E6" w:rsidRDefault="004F73E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2714E"/>
    <w:rsid w:val="0012714E"/>
    <w:rsid w:val="0037754B"/>
    <w:rsid w:val="004F73E6"/>
    <w:rsid w:val="00644CDC"/>
    <w:rsid w:val="00C06FC3"/>
    <w:rsid w:val="00C650AC"/>
    <w:rsid w:val="00D338DC"/>
    <w:rsid w:val="00D3467A"/>
    <w:rsid w:val="00D55F4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71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714E"/>
    <w:rPr>
      <w:rFonts w:ascii="Tahoma" w:hAnsi="Tahoma" w:cs="Tahoma"/>
      <w:sz w:val="16"/>
      <w:szCs w:val="16"/>
    </w:rPr>
  </w:style>
  <w:style w:type="table" w:styleId="Grilledutableau">
    <w:name w:val="Table Grid"/>
    <w:basedOn w:val="TableauNormal"/>
    <w:uiPriority w:val="59"/>
    <w:rsid w:val="00127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55F46"/>
    <w:pPr>
      <w:ind w:left="720"/>
      <w:contextualSpacing/>
    </w:pPr>
  </w:style>
  <w:style w:type="paragraph" w:styleId="En-tte">
    <w:name w:val="header"/>
    <w:basedOn w:val="Normal"/>
    <w:link w:val="En-tteCar"/>
    <w:uiPriority w:val="99"/>
    <w:semiHidden/>
    <w:unhideWhenUsed/>
    <w:rsid w:val="004F73E6"/>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4F73E6"/>
  </w:style>
  <w:style w:type="paragraph" w:styleId="Pieddepage">
    <w:name w:val="footer"/>
    <w:basedOn w:val="Normal"/>
    <w:link w:val="PieddepageCar"/>
    <w:uiPriority w:val="99"/>
    <w:semiHidden/>
    <w:unhideWhenUsed/>
    <w:rsid w:val="004F73E6"/>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4F73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367</Words>
  <Characters>2020</Characters>
  <Application>Microsoft Office Word</Application>
  <DocSecurity>0</DocSecurity>
  <Lines>16</Lines>
  <Paragraphs>4</Paragraphs>
  <ScaleCrop>false</ScaleCrop>
  <Company>Toshiba</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Marcil</dc:creator>
  <cp:lastModifiedBy>Sylvain Marcil</cp:lastModifiedBy>
  <cp:revision>5</cp:revision>
  <dcterms:created xsi:type="dcterms:W3CDTF">2015-03-12T13:51:00Z</dcterms:created>
  <dcterms:modified xsi:type="dcterms:W3CDTF">2015-03-12T15:47:00Z</dcterms:modified>
</cp:coreProperties>
</file>