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78" w:rsidRPr="00A05B14" w:rsidRDefault="00A05B14" w:rsidP="00A05B14">
      <w:pPr>
        <w:spacing w:after="0" w:line="240" w:lineRule="auto"/>
        <w:jc w:val="center"/>
        <w:rPr>
          <w:b/>
          <w:sz w:val="32"/>
          <w:szCs w:val="32"/>
        </w:rPr>
      </w:pPr>
      <w:r w:rsidRPr="00A05B14">
        <w:rPr>
          <w:b/>
          <w:sz w:val="32"/>
          <w:szCs w:val="32"/>
        </w:rPr>
        <w:t>Examen de reprise – Évaluation finale</w:t>
      </w:r>
    </w:p>
    <w:p w:rsidR="00A05B14" w:rsidRPr="00A05B14" w:rsidRDefault="00A05B14" w:rsidP="00A05B14">
      <w:pPr>
        <w:spacing w:after="0" w:line="240" w:lineRule="auto"/>
        <w:jc w:val="center"/>
        <w:rPr>
          <w:b/>
          <w:sz w:val="32"/>
          <w:szCs w:val="32"/>
        </w:rPr>
      </w:pPr>
      <w:r w:rsidRPr="00A05B14">
        <w:rPr>
          <w:b/>
          <w:sz w:val="32"/>
          <w:szCs w:val="32"/>
        </w:rPr>
        <w:t>Oral et écrit</w:t>
      </w:r>
    </w:p>
    <w:p w:rsidR="00A05B14" w:rsidRDefault="00A05B14" w:rsidP="00C43678">
      <w:pPr>
        <w:spacing w:after="0" w:line="240" w:lineRule="auto"/>
      </w:pPr>
    </w:p>
    <w:p w:rsidR="00A05B14" w:rsidRDefault="00A05B14" w:rsidP="00C43678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7"/>
        <w:gridCol w:w="3142"/>
        <w:gridCol w:w="3421"/>
      </w:tblGrid>
      <w:tr w:rsidR="00C034BE" w:rsidTr="00A05B14">
        <w:tc>
          <w:tcPr>
            <w:tcW w:w="2067" w:type="dxa"/>
            <w:vMerge w:val="restart"/>
            <w:vAlign w:val="center"/>
          </w:tcPr>
          <w:p w:rsidR="00C034BE" w:rsidRPr="00A05B14" w:rsidRDefault="00C034BE" w:rsidP="00C43678">
            <w:pPr>
              <w:rPr>
                <w:b/>
              </w:rPr>
            </w:pPr>
            <w:r w:rsidRPr="00A05B14">
              <w:rPr>
                <w:b/>
              </w:rPr>
              <w:t>Réussite Oral</w:t>
            </w:r>
          </w:p>
          <w:p w:rsidR="00C034BE" w:rsidRPr="00A05B14" w:rsidRDefault="00C034BE" w:rsidP="00C43678">
            <w:pPr>
              <w:rPr>
                <w:b/>
              </w:rPr>
            </w:pPr>
            <w:r w:rsidRPr="00A05B14">
              <w:rPr>
                <w:b/>
              </w:rPr>
              <w:t>Échec Écrit</w:t>
            </w:r>
          </w:p>
        </w:tc>
        <w:tc>
          <w:tcPr>
            <w:tcW w:w="3142" w:type="dxa"/>
            <w:vAlign w:val="center"/>
          </w:tcPr>
          <w:p w:rsidR="00C034BE" w:rsidRDefault="00C034BE" w:rsidP="00C43678">
            <w:r>
              <w:t>Si (+ 50%) et (– 60%) à l’oral</w:t>
            </w:r>
          </w:p>
        </w:tc>
        <w:tc>
          <w:tcPr>
            <w:tcW w:w="3421" w:type="dxa"/>
            <w:vAlign w:val="center"/>
          </w:tcPr>
          <w:p w:rsidR="00C034BE" w:rsidRDefault="00C034BE" w:rsidP="00C43678">
            <w:r>
              <w:t>2 parties à refaire</w:t>
            </w:r>
          </w:p>
        </w:tc>
      </w:tr>
      <w:tr w:rsidR="00C034BE" w:rsidTr="00A05B14">
        <w:tc>
          <w:tcPr>
            <w:tcW w:w="2067" w:type="dxa"/>
            <w:vMerge/>
            <w:vAlign w:val="center"/>
          </w:tcPr>
          <w:p w:rsidR="00C034BE" w:rsidRPr="00A05B14" w:rsidRDefault="00C034BE" w:rsidP="00C43678">
            <w:pPr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C034BE" w:rsidRDefault="00C034BE" w:rsidP="00C43678">
            <w:r>
              <w:t>Si (+ 60%) à l’oral</w:t>
            </w:r>
          </w:p>
        </w:tc>
        <w:tc>
          <w:tcPr>
            <w:tcW w:w="3421" w:type="dxa"/>
            <w:vAlign w:val="center"/>
          </w:tcPr>
          <w:p w:rsidR="00C034BE" w:rsidRDefault="00C034BE" w:rsidP="00C43678">
            <w:r>
              <w:t>Report note de l’oral</w:t>
            </w:r>
            <w:r>
              <w:br/>
              <w:t>Accès à l’examen écrit</w:t>
            </w:r>
          </w:p>
        </w:tc>
      </w:tr>
      <w:tr w:rsidR="00A05B14" w:rsidTr="00A05B14">
        <w:tc>
          <w:tcPr>
            <w:tcW w:w="8630" w:type="dxa"/>
            <w:gridSpan w:val="3"/>
            <w:shd w:val="clear" w:color="auto" w:fill="BFBFBF" w:themeFill="background1" w:themeFillShade="BF"/>
            <w:vAlign w:val="center"/>
          </w:tcPr>
          <w:p w:rsidR="00A05B14" w:rsidRDefault="00A05B14" w:rsidP="00C43678"/>
        </w:tc>
      </w:tr>
      <w:tr w:rsidR="00A05B14" w:rsidTr="00A05B14">
        <w:tc>
          <w:tcPr>
            <w:tcW w:w="2067" w:type="dxa"/>
            <w:vMerge w:val="restart"/>
            <w:vAlign w:val="center"/>
          </w:tcPr>
          <w:p w:rsidR="00A05B14" w:rsidRPr="00A05B14" w:rsidRDefault="00A05B14" w:rsidP="00C43678">
            <w:pPr>
              <w:rPr>
                <w:b/>
              </w:rPr>
            </w:pPr>
            <w:r w:rsidRPr="00A05B14">
              <w:rPr>
                <w:b/>
              </w:rPr>
              <w:t>Échec Oral</w:t>
            </w:r>
          </w:p>
          <w:p w:rsidR="00A05B14" w:rsidRPr="00A05B14" w:rsidRDefault="00A05B14" w:rsidP="00C43678">
            <w:pPr>
              <w:rPr>
                <w:b/>
              </w:rPr>
            </w:pPr>
            <w:r w:rsidRPr="00A05B14">
              <w:rPr>
                <w:b/>
              </w:rPr>
              <w:t>Réussite Écrit</w:t>
            </w:r>
          </w:p>
        </w:tc>
        <w:tc>
          <w:tcPr>
            <w:tcW w:w="3142" w:type="dxa"/>
            <w:vAlign w:val="center"/>
          </w:tcPr>
          <w:p w:rsidR="00A05B14" w:rsidRDefault="00A05B14" w:rsidP="00C43678">
            <w:r>
              <w:t>Si (+ 40%) et (– 50%) à l’oral</w:t>
            </w:r>
          </w:p>
        </w:tc>
        <w:tc>
          <w:tcPr>
            <w:tcW w:w="3421" w:type="dxa"/>
            <w:vAlign w:val="center"/>
          </w:tcPr>
          <w:p w:rsidR="00A05B14" w:rsidRDefault="00A05B14" w:rsidP="00C43678">
            <w:r>
              <w:t>Examen de reprise à l’oral</w:t>
            </w:r>
          </w:p>
          <w:p w:rsidR="00A05B14" w:rsidRDefault="00A05B14" w:rsidP="00C43678">
            <w:r>
              <w:t>Report de la note de l’écrit</w:t>
            </w:r>
          </w:p>
        </w:tc>
      </w:tr>
      <w:tr w:rsidR="00A05B14" w:rsidTr="00A05B14">
        <w:tc>
          <w:tcPr>
            <w:tcW w:w="2067" w:type="dxa"/>
            <w:vMerge/>
            <w:vAlign w:val="center"/>
          </w:tcPr>
          <w:p w:rsidR="00A05B14" w:rsidRPr="00A05B14" w:rsidRDefault="00A05B14" w:rsidP="00C43678">
            <w:pPr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A05B14" w:rsidRDefault="00E73512" w:rsidP="00C43678">
            <w:r>
              <w:t>*</w:t>
            </w:r>
            <w:r w:rsidR="00A05B14">
              <w:t>Si (– 40 %) à l’oral</w:t>
            </w:r>
          </w:p>
        </w:tc>
        <w:tc>
          <w:tcPr>
            <w:tcW w:w="3421" w:type="dxa"/>
            <w:vAlign w:val="center"/>
          </w:tcPr>
          <w:p w:rsidR="00A05B14" w:rsidRDefault="00A05B14" w:rsidP="00C43678">
            <w:r>
              <w:t>Échec au cours sans accès à l’écrit</w:t>
            </w:r>
          </w:p>
        </w:tc>
      </w:tr>
      <w:tr w:rsidR="00A05B14" w:rsidTr="00A05B14">
        <w:tc>
          <w:tcPr>
            <w:tcW w:w="8630" w:type="dxa"/>
            <w:gridSpan w:val="3"/>
            <w:shd w:val="clear" w:color="auto" w:fill="BFBFBF" w:themeFill="background1" w:themeFillShade="BF"/>
            <w:vAlign w:val="center"/>
          </w:tcPr>
          <w:p w:rsidR="00A05B14" w:rsidRDefault="00A05B14" w:rsidP="00C43678"/>
        </w:tc>
      </w:tr>
      <w:tr w:rsidR="00A05B14" w:rsidTr="00A05B14">
        <w:tc>
          <w:tcPr>
            <w:tcW w:w="2067" w:type="dxa"/>
            <w:vMerge w:val="restart"/>
            <w:vAlign w:val="center"/>
          </w:tcPr>
          <w:p w:rsidR="00A05B14" w:rsidRPr="00A05B14" w:rsidRDefault="00A05B14" w:rsidP="00C43678">
            <w:pPr>
              <w:rPr>
                <w:b/>
              </w:rPr>
            </w:pPr>
            <w:r w:rsidRPr="00A05B14">
              <w:rPr>
                <w:b/>
              </w:rPr>
              <w:t>Échec Oral</w:t>
            </w:r>
          </w:p>
          <w:p w:rsidR="00A05B14" w:rsidRPr="00A05B14" w:rsidRDefault="00A05B14" w:rsidP="00C43678">
            <w:pPr>
              <w:rPr>
                <w:b/>
              </w:rPr>
            </w:pPr>
            <w:r w:rsidRPr="00A05B14">
              <w:rPr>
                <w:b/>
              </w:rPr>
              <w:t>Échec Écrit</w:t>
            </w:r>
          </w:p>
        </w:tc>
        <w:tc>
          <w:tcPr>
            <w:tcW w:w="3142" w:type="dxa"/>
            <w:vAlign w:val="center"/>
          </w:tcPr>
          <w:p w:rsidR="00A05B14" w:rsidRDefault="00A05B14" w:rsidP="00C43678">
            <w:r>
              <w:t xml:space="preserve">Si (+40%) et (-50) à l’oral </w:t>
            </w:r>
          </w:p>
          <w:p w:rsidR="00A05B14" w:rsidRDefault="00A05B14" w:rsidP="00C43678">
            <w:r>
              <w:t>Et</w:t>
            </w:r>
          </w:p>
          <w:p w:rsidR="00A05B14" w:rsidRDefault="00A05B14" w:rsidP="00C43678">
            <w:r>
              <w:t>Si (-40%) à l’écrit</w:t>
            </w:r>
          </w:p>
        </w:tc>
        <w:tc>
          <w:tcPr>
            <w:tcW w:w="3421" w:type="dxa"/>
            <w:vAlign w:val="center"/>
          </w:tcPr>
          <w:p w:rsidR="00A05B14" w:rsidRDefault="00A05B14" w:rsidP="00C43678">
            <w:r>
              <w:t>Échec au cours</w:t>
            </w:r>
          </w:p>
        </w:tc>
      </w:tr>
      <w:tr w:rsidR="00A05B14" w:rsidTr="00A05B14">
        <w:tc>
          <w:tcPr>
            <w:tcW w:w="2067" w:type="dxa"/>
            <w:vMerge/>
            <w:vAlign w:val="center"/>
          </w:tcPr>
          <w:p w:rsidR="00A05B14" w:rsidRPr="00A05B14" w:rsidRDefault="00A05B14" w:rsidP="00890887">
            <w:pPr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A05B14" w:rsidRDefault="00E73512" w:rsidP="00890887">
            <w:r>
              <w:t>*</w:t>
            </w:r>
            <w:r w:rsidR="00A05B14">
              <w:t xml:space="preserve">Si (-40%) à l’oral </w:t>
            </w:r>
          </w:p>
        </w:tc>
        <w:tc>
          <w:tcPr>
            <w:tcW w:w="3421" w:type="dxa"/>
            <w:vAlign w:val="center"/>
          </w:tcPr>
          <w:p w:rsidR="00A05B14" w:rsidRDefault="00A05B14" w:rsidP="00C43678">
            <w:r>
              <w:t>Échec au cours sans accès à l’écrit</w:t>
            </w:r>
          </w:p>
        </w:tc>
      </w:tr>
      <w:tr w:rsidR="00A05B14" w:rsidTr="00A05B14">
        <w:tc>
          <w:tcPr>
            <w:tcW w:w="2067" w:type="dxa"/>
            <w:vMerge/>
            <w:vAlign w:val="center"/>
          </w:tcPr>
          <w:p w:rsidR="00A05B14" w:rsidRPr="00A05B14" w:rsidRDefault="00A05B14" w:rsidP="00890887">
            <w:pPr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A05B14" w:rsidRDefault="00A05B14" w:rsidP="00890887">
            <w:r>
              <w:t xml:space="preserve">Si (+40%) et (-50) à l’oral </w:t>
            </w:r>
          </w:p>
          <w:p w:rsidR="00A05B14" w:rsidRDefault="00A05B14" w:rsidP="00890887">
            <w:r>
              <w:t>Et</w:t>
            </w:r>
          </w:p>
          <w:p w:rsidR="00A05B14" w:rsidRDefault="00A05B14" w:rsidP="00890887">
            <w:r>
              <w:t>Si (+40%) et (-50%) à l’écrit</w:t>
            </w:r>
          </w:p>
        </w:tc>
        <w:tc>
          <w:tcPr>
            <w:tcW w:w="3421" w:type="dxa"/>
            <w:vAlign w:val="center"/>
          </w:tcPr>
          <w:p w:rsidR="00A05B14" w:rsidRDefault="00A05B14" w:rsidP="00C43678">
            <w:r>
              <w:t>Examen de reprise à l’oral et l’écrit</w:t>
            </w:r>
          </w:p>
        </w:tc>
      </w:tr>
      <w:tr w:rsidR="00C034BE" w:rsidTr="00E170D0">
        <w:tc>
          <w:tcPr>
            <w:tcW w:w="8630" w:type="dxa"/>
            <w:gridSpan w:val="3"/>
            <w:shd w:val="clear" w:color="auto" w:fill="BFBFBF" w:themeFill="background1" w:themeFillShade="BF"/>
            <w:vAlign w:val="center"/>
          </w:tcPr>
          <w:p w:rsidR="00C034BE" w:rsidRDefault="00C034BE" w:rsidP="00C43678"/>
        </w:tc>
      </w:tr>
      <w:tr w:rsidR="00C034BE" w:rsidTr="00A05B14">
        <w:tc>
          <w:tcPr>
            <w:tcW w:w="2067" w:type="dxa"/>
            <w:vMerge w:val="restart"/>
            <w:vAlign w:val="center"/>
          </w:tcPr>
          <w:p w:rsidR="00C034BE" w:rsidRPr="00A05B14" w:rsidRDefault="00C034BE" w:rsidP="00FA11CE">
            <w:pPr>
              <w:rPr>
                <w:b/>
              </w:rPr>
            </w:pPr>
            <w:r w:rsidRPr="00A05B14">
              <w:rPr>
                <w:b/>
              </w:rPr>
              <w:t>Réussite Oral</w:t>
            </w:r>
          </w:p>
          <w:p w:rsidR="00C034BE" w:rsidRDefault="00C034BE" w:rsidP="00FA11CE">
            <w:pPr>
              <w:rPr>
                <w:b/>
              </w:rPr>
            </w:pPr>
            <w:r>
              <w:rPr>
                <w:b/>
              </w:rPr>
              <w:t>Réussite</w:t>
            </w:r>
            <w:r w:rsidRPr="00A05B14">
              <w:rPr>
                <w:b/>
              </w:rPr>
              <w:t xml:space="preserve"> Écrit</w:t>
            </w:r>
          </w:p>
          <w:p w:rsidR="00C034BE" w:rsidRPr="00A05B14" w:rsidRDefault="00C034BE" w:rsidP="00FA11CE">
            <w:pPr>
              <w:rPr>
                <w:b/>
              </w:rPr>
            </w:pPr>
            <w:r>
              <w:rPr>
                <w:b/>
              </w:rPr>
              <w:t>Échec au cours</w:t>
            </w:r>
          </w:p>
        </w:tc>
        <w:tc>
          <w:tcPr>
            <w:tcW w:w="3142" w:type="dxa"/>
            <w:vAlign w:val="center"/>
          </w:tcPr>
          <w:p w:rsidR="00C034BE" w:rsidRDefault="00C034BE" w:rsidP="00890887">
            <w:r>
              <w:t>Si (+ 60%) à l’oral et l’écrit</w:t>
            </w:r>
          </w:p>
        </w:tc>
        <w:tc>
          <w:tcPr>
            <w:tcW w:w="3421" w:type="dxa"/>
            <w:vAlign w:val="center"/>
          </w:tcPr>
          <w:p w:rsidR="00C034BE" w:rsidRDefault="00C034BE" w:rsidP="00FA11CE">
            <w:r>
              <w:t>Report note de l’oral</w:t>
            </w:r>
            <w:r>
              <w:br/>
              <w:t>Accès à l’examen écrit</w:t>
            </w:r>
          </w:p>
        </w:tc>
      </w:tr>
      <w:tr w:rsidR="00C034BE" w:rsidTr="00A05B14">
        <w:tc>
          <w:tcPr>
            <w:tcW w:w="2067" w:type="dxa"/>
            <w:vMerge/>
            <w:vAlign w:val="center"/>
          </w:tcPr>
          <w:p w:rsidR="00C034BE" w:rsidRPr="00A05B14" w:rsidRDefault="00C034BE" w:rsidP="00E423E6">
            <w:pPr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C034BE" w:rsidRDefault="00C034BE" w:rsidP="00890887">
            <w:r>
              <w:t>Si (+ 50%) et (– 60%) à l’oral</w:t>
            </w:r>
          </w:p>
          <w:p w:rsidR="00C034BE" w:rsidRDefault="00C034BE" w:rsidP="00890887">
            <w:r>
              <w:t>Et</w:t>
            </w:r>
          </w:p>
          <w:p w:rsidR="00C034BE" w:rsidRDefault="00C034BE" w:rsidP="00890887">
            <w:r>
              <w:t>Si (+ 60%) à l’écrit</w:t>
            </w:r>
          </w:p>
        </w:tc>
        <w:tc>
          <w:tcPr>
            <w:tcW w:w="3421" w:type="dxa"/>
            <w:vAlign w:val="center"/>
          </w:tcPr>
          <w:p w:rsidR="00C034BE" w:rsidRDefault="00C034BE" w:rsidP="00FA11CE">
            <w:r>
              <w:t>2 parties à refaire</w:t>
            </w:r>
          </w:p>
        </w:tc>
      </w:tr>
      <w:tr w:rsidR="00C034BE" w:rsidTr="00A05B14">
        <w:tc>
          <w:tcPr>
            <w:tcW w:w="2067" w:type="dxa"/>
            <w:vMerge/>
            <w:vAlign w:val="center"/>
          </w:tcPr>
          <w:p w:rsidR="00C034BE" w:rsidRPr="00A05B14" w:rsidRDefault="00C034BE" w:rsidP="00E423E6">
            <w:pPr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C034BE" w:rsidRDefault="00C034BE" w:rsidP="00890887">
            <w:r>
              <w:t>Si (+ 50%) et (– 60%) à l’oral et l’écrit</w:t>
            </w:r>
          </w:p>
        </w:tc>
        <w:tc>
          <w:tcPr>
            <w:tcW w:w="3421" w:type="dxa"/>
            <w:vAlign w:val="center"/>
          </w:tcPr>
          <w:p w:rsidR="00C034BE" w:rsidRDefault="00C034BE" w:rsidP="00FA11CE">
            <w:r>
              <w:t>2 parties à refaire</w:t>
            </w:r>
          </w:p>
        </w:tc>
      </w:tr>
      <w:tr w:rsidR="00C034BE" w:rsidTr="00A05B14">
        <w:tc>
          <w:tcPr>
            <w:tcW w:w="2067" w:type="dxa"/>
            <w:vMerge/>
            <w:vAlign w:val="center"/>
          </w:tcPr>
          <w:p w:rsidR="00C034BE" w:rsidRPr="00A05B14" w:rsidRDefault="00C034BE" w:rsidP="00C034BE">
            <w:pPr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C034BE" w:rsidRDefault="00C034BE" w:rsidP="00C034BE">
            <w:r>
              <w:t>Si (+ 60%) à l’oral</w:t>
            </w:r>
          </w:p>
          <w:p w:rsidR="00C034BE" w:rsidRDefault="00C034BE" w:rsidP="00C034BE">
            <w:r>
              <w:t>Et</w:t>
            </w:r>
          </w:p>
          <w:p w:rsidR="00C034BE" w:rsidRDefault="00C034BE" w:rsidP="00C034BE">
            <w:r>
              <w:t>Si (+ 50%) et (– 60%) à l’écrit</w:t>
            </w:r>
          </w:p>
        </w:tc>
        <w:tc>
          <w:tcPr>
            <w:tcW w:w="3421" w:type="dxa"/>
            <w:vAlign w:val="center"/>
          </w:tcPr>
          <w:p w:rsidR="00C034BE" w:rsidRDefault="00C034BE" w:rsidP="00FA11CE">
            <w:r>
              <w:t>Report note de l’oral</w:t>
            </w:r>
            <w:r>
              <w:br/>
              <w:t>Accès à l’examen écrit</w:t>
            </w:r>
          </w:p>
        </w:tc>
      </w:tr>
    </w:tbl>
    <w:p w:rsidR="00C43678" w:rsidRDefault="00E73512" w:rsidP="00E73512">
      <w:pPr>
        <w:spacing w:after="0" w:line="240" w:lineRule="auto"/>
      </w:pPr>
      <w:r>
        <w:t>* L’étudiant n’a pas accès à l’examen écrit initial.</w:t>
      </w:r>
      <w:bookmarkStart w:id="0" w:name="_GoBack"/>
      <w:bookmarkEnd w:id="0"/>
    </w:p>
    <w:sectPr w:rsidR="00C43678" w:rsidSect="00A05B14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6E" w:rsidRDefault="005A126E" w:rsidP="00F061C1">
      <w:pPr>
        <w:spacing w:after="0" w:line="240" w:lineRule="auto"/>
      </w:pPr>
      <w:r>
        <w:separator/>
      </w:r>
    </w:p>
  </w:endnote>
  <w:endnote w:type="continuationSeparator" w:id="0">
    <w:p w:rsidR="005A126E" w:rsidRDefault="005A126E" w:rsidP="00F0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C1" w:rsidRDefault="00F061C1">
    <w:pPr>
      <w:pStyle w:val="Pieddepage"/>
    </w:pPr>
    <w:r>
      <w:t>01-06-2017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6E" w:rsidRDefault="005A126E" w:rsidP="00F061C1">
      <w:pPr>
        <w:spacing w:after="0" w:line="240" w:lineRule="auto"/>
      </w:pPr>
      <w:r>
        <w:separator/>
      </w:r>
    </w:p>
  </w:footnote>
  <w:footnote w:type="continuationSeparator" w:id="0">
    <w:p w:rsidR="005A126E" w:rsidRDefault="005A126E" w:rsidP="00F06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C3F2A"/>
    <w:multiLevelType w:val="hybridMultilevel"/>
    <w:tmpl w:val="E3722F08"/>
    <w:lvl w:ilvl="0" w:tplc="718A57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78"/>
    <w:rsid w:val="003F5720"/>
    <w:rsid w:val="00594E33"/>
    <w:rsid w:val="005A126E"/>
    <w:rsid w:val="00890887"/>
    <w:rsid w:val="00A05B14"/>
    <w:rsid w:val="00C034BE"/>
    <w:rsid w:val="00C43678"/>
    <w:rsid w:val="00D46FB2"/>
    <w:rsid w:val="00E423E6"/>
    <w:rsid w:val="00E73512"/>
    <w:rsid w:val="00F061C1"/>
    <w:rsid w:val="00FA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1ABFAB"/>
  <w15:chartTrackingRefBased/>
  <w15:docId w15:val="{1C735E57-00CE-4E4B-87BC-86532617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061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1C1"/>
  </w:style>
  <w:style w:type="paragraph" w:styleId="Pieddepage">
    <w:name w:val="footer"/>
    <w:basedOn w:val="Normal"/>
    <w:link w:val="PieddepageCar"/>
    <w:uiPriority w:val="99"/>
    <w:unhideWhenUsed/>
    <w:rsid w:val="00F061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1C1"/>
  </w:style>
  <w:style w:type="paragraph" w:styleId="Textedebulles">
    <w:name w:val="Balloon Text"/>
    <w:basedOn w:val="Normal"/>
    <w:link w:val="TextedebullesCar"/>
    <w:uiPriority w:val="99"/>
    <w:semiHidden/>
    <w:unhideWhenUsed/>
    <w:rsid w:val="00E7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51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73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 Coutu</dc:creator>
  <cp:keywords/>
  <dc:description/>
  <cp:lastModifiedBy>Maëlle Beauchemin-Coulombe</cp:lastModifiedBy>
  <cp:revision>2</cp:revision>
  <cp:lastPrinted>2017-06-15T17:35:00Z</cp:lastPrinted>
  <dcterms:created xsi:type="dcterms:W3CDTF">2017-06-15T17:43:00Z</dcterms:created>
  <dcterms:modified xsi:type="dcterms:W3CDTF">2017-06-15T17:43:00Z</dcterms:modified>
</cp:coreProperties>
</file>