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3D243" w14:textId="77777777" w:rsidR="00332073" w:rsidRDefault="00332073" w:rsidP="00332073">
      <w:pPr>
        <w:pStyle w:val="Corpsdetexte"/>
        <w:spacing w:before="226"/>
      </w:pPr>
    </w:p>
    <w:tbl>
      <w:tblPr>
        <w:tblStyle w:val="TableNormal"/>
        <w:tblW w:w="0" w:type="auto"/>
        <w:tblInd w:w="121" w:type="dxa"/>
        <w:tblLayout w:type="fixed"/>
        <w:tblLook w:val="01E0" w:firstRow="1" w:lastRow="1" w:firstColumn="1" w:lastColumn="1" w:noHBand="0" w:noVBand="0"/>
      </w:tblPr>
      <w:tblGrid>
        <w:gridCol w:w="2249"/>
        <w:gridCol w:w="8243"/>
      </w:tblGrid>
      <w:tr w:rsidR="00332073" w:rsidRPr="00D266A5" w14:paraId="1A2EEA03" w14:textId="77777777" w:rsidTr="0081468E">
        <w:trPr>
          <w:trHeight w:val="744"/>
        </w:trPr>
        <w:tc>
          <w:tcPr>
            <w:tcW w:w="2249" w:type="dxa"/>
            <w:shd w:val="clear" w:color="auto" w:fill="EC7C30"/>
          </w:tcPr>
          <w:p w14:paraId="798655AA" w14:textId="77777777" w:rsidR="00332073" w:rsidRDefault="00332073" w:rsidP="0081468E">
            <w:pPr>
              <w:pStyle w:val="TableParagraph"/>
              <w:spacing w:before="26"/>
              <w:rPr>
                <w:sz w:val="20"/>
              </w:rPr>
            </w:pPr>
          </w:p>
          <w:p w14:paraId="31914861" w14:textId="77777777" w:rsidR="00332073" w:rsidRDefault="00332073" w:rsidP="0081468E">
            <w:pPr>
              <w:pStyle w:val="TableParagraph"/>
              <w:spacing w:before="1"/>
              <w:ind w:left="718"/>
              <w:rPr>
                <w:b/>
                <w:sz w:val="20"/>
              </w:rPr>
            </w:pPr>
            <w:r>
              <w:rPr>
                <w:b/>
                <w:color w:val="FFFFFF"/>
                <w:spacing w:val="-2"/>
                <w:sz w:val="20"/>
              </w:rPr>
              <w:t>SÉVÈRE</w:t>
            </w:r>
          </w:p>
        </w:tc>
        <w:tc>
          <w:tcPr>
            <w:tcW w:w="8243" w:type="dxa"/>
          </w:tcPr>
          <w:p w14:paraId="2D928130" w14:textId="77777777" w:rsidR="00332073" w:rsidRPr="00D266A5" w:rsidRDefault="00332073" w:rsidP="0081468E">
            <w:pPr>
              <w:pStyle w:val="TableParagraph"/>
              <w:spacing w:before="26"/>
              <w:rPr>
                <w:sz w:val="20"/>
                <w:lang w:val="en-CA"/>
              </w:rPr>
            </w:pPr>
          </w:p>
          <w:p w14:paraId="6872E102" w14:textId="77777777" w:rsidR="00332073" w:rsidRPr="00D266A5" w:rsidRDefault="00332073" w:rsidP="0081468E">
            <w:pPr>
              <w:pStyle w:val="TableParagraph"/>
              <w:spacing w:before="1"/>
              <w:ind w:left="376"/>
              <w:rPr>
                <w:b/>
                <w:sz w:val="20"/>
                <w:lang w:val="en-CA"/>
              </w:rPr>
            </w:pPr>
            <w:r w:rsidRPr="00D266A5">
              <w:rPr>
                <w:b/>
                <w:color w:val="8D949A"/>
                <w:sz w:val="20"/>
                <w:lang w:val="en-CA"/>
              </w:rPr>
              <w:t>V03</w:t>
            </w:r>
            <w:r w:rsidRPr="00D266A5">
              <w:rPr>
                <w:b/>
                <w:color w:val="8D949A"/>
                <w:spacing w:val="-7"/>
                <w:sz w:val="20"/>
                <w:lang w:val="en-CA"/>
              </w:rPr>
              <w:t xml:space="preserve"> </w:t>
            </w:r>
            <w:r w:rsidRPr="00D266A5">
              <w:rPr>
                <w:b/>
                <w:color w:val="8D949A"/>
                <w:sz w:val="20"/>
                <w:lang w:val="en-CA"/>
              </w:rPr>
              <w:t>-</w:t>
            </w:r>
            <w:r w:rsidRPr="00D266A5">
              <w:rPr>
                <w:b/>
                <w:color w:val="8D949A"/>
                <w:spacing w:val="-4"/>
                <w:sz w:val="20"/>
                <w:lang w:val="en-CA"/>
              </w:rPr>
              <w:t xml:space="preserve"> </w:t>
            </w:r>
            <w:r w:rsidRPr="00D266A5">
              <w:rPr>
                <w:b/>
                <w:color w:val="8D949A"/>
                <w:sz w:val="20"/>
                <w:lang w:val="en-CA"/>
              </w:rPr>
              <w:t>Website</w:t>
            </w:r>
            <w:r w:rsidRPr="00D266A5">
              <w:rPr>
                <w:b/>
                <w:color w:val="8D949A"/>
                <w:spacing w:val="-5"/>
                <w:sz w:val="20"/>
                <w:lang w:val="en-CA"/>
              </w:rPr>
              <w:t xml:space="preserve"> </w:t>
            </w:r>
            <w:r w:rsidRPr="00D266A5">
              <w:rPr>
                <w:b/>
                <w:color w:val="8D949A"/>
                <w:sz w:val="20"/>
                <w:lang w:val="en-CA"/>
              </w:rPr>
              <w:t>Vulnerable</w:t>
            </w:r>
            <w:r w:rsidRPr="00D266A5">
              <w:rPr>
                <w:b/>
                <w:color w:val="8D949A"/>
                <w:spacing w:val="-5"/>
                <w:sz w:val="20"/>
                <w:lang w:val="en-CA"/>
              </w:rPr>
              <w:t xml:space="preserve"> </w:t>
            </w:r>
            <w:r w:rsidRPr="00D266A5">
              <w:rPr>
                <w:b/>
                <w:color w:val="8D949A"/>
                <w:sz w:val="20"/>
                <w:lang w:val="en-CA"/>
              </w:rPr>
              <w:t>to</w:t>
            </w:r>
            <w:r w:rsidRPr="00D266A5">
              <w:rPr>
                <w:b/>
                <w:color w:val="8D949A"/>
                <w:spacing w:val="-6"/>
                <w:sz w:val="20"/>
                <w:lang w:val="en-CA"/>
              </w:rPr>
              <w:t xml:space="preserve"> </w:t>
            </w:r>
            <w:r w:rsidRPr="00D266A5">
              <w:rPr>
                <w:b/>
                <w:color w:val="8D949A"/>
                <w:sz w:val="20"/>
                <w:lang w:val="en-CA"/>
              </w:rPr>
              <w:t>Denial</w:t>
            </w:r>
            <w:r w:rsidRPr="00D266A5">
              <w:rPr>
                <w:b/>
                <w:color w:val="8D949A"/>
                <w:spacing w:val="-6"/>
                <w:sz w:val="20"/>
                <w:lang w:val="en-CA"/>
              </w:rPr>
              <w:t xml:space="preserve"> </w:t>
            </w:r>
            <w:r w:rsidRPr="00D266A5">
              <w:rPr>
                <w:b/>
                <w:color w:val="8D949A"/>
                <w:sz w:val="20"/>
                <w:lang w:val="en-CA"/>
              </w:rPr>
              <w:t>of</w:t>
            </w:r>
            <w:r w:rsidRPr="00D266A5">
              <w:rPr>
                <w:b/>
                <w:color w:val="8D949A"/>
                <w:spacing w:val="-4"/>
                <w:sz w:val="20"/>
                <w:lang w:val="en-CA"/>
              </w:rPr>
              <w:t xml:space="preserve"> </w:t>
            </w:r>
            <w:r w:rsidRPr="00D266A5">
              <w:rPr>
                <w:b/>
                <w:color w:val="8D949A"/>
                <w:spacing w:val="-2"/>
                <w:sz w:val="20"/>
                <w:lang w:val="en-CA"/>
              </w:rPr>
              <w:t>Service</w:t>
            </w:r>
          </w:p>
        </w:tc>
      </w:tr>
      <w:tr w:rsidR="00332073" w14:paraId="59CB9845" w14:textId="77777777" w:rsidTr="0081468E">
        <w:trPr>
          <w:trHeight w:val="604"/>
        </w:trPr>
        <w:tc>
          <w:tcPr>
            <w:tcW w:w="2249" w:type="dxa"/>
            <w:shd w:val="clear" w:color="auto" w:fill="F1F1F1"/>
          </w:tcPr>
          <w:p w14:paraId="14D4383B" w14:textId="77777777" w:rsidR="00332073" w:rsidRDefault="00332073" w:rsidP="0081468E">
            <w:pPr>
              <w:pStyle w:val="TableParagraph"/>
              <w:spacing w:before="56"/>
              <w:ind w:left="107"/>
              <w:rPr>
                <w:b/>
                <w:sz w:val="16"/>
              </w:rPr>
            </w:pPr>
            <w:r>
              <w:rPr>
                <w:b/>
                <w:color w:val="808080"/>
                <w:sz w:val="16"/>
              </w:rPr>
              <w:t>Catégorie</w:t>
            </w:r>
            <w:r>
              <w:rPr>
                <w:b/>
                <w:color w:val="808080"/>
                <w:spacing w:val="-2"/>
                <w:sz w:val="16"/>
              </w:rPr>
              <w:t xml:space="preserve"> </w:t>
            </w:r>
            <w:r>
              <w:rPr>
                <w:b/>
                <w:color w:val="808080"/>
                <w:spacing w:val="-10"/>
                <w:sz w:val="16"/>
              </w:rPr>
              <w:t>:</w:t>
            </w:r>
          </w:p>
          <w:p w14:paraId="2C7DD952" w14:textId="77777777" w:rsidR="00332073" w:rsidRDefault="00332073" w:rsidP="0081468E">
            <w:pPr>
              <w:pStyle w:val="TableParagraph"/>
              <w:spacing w:before="1"/>
              <w:ind w:left="107"/>
              <w:rPr>
                <w:sz w:val="16"/>
              </w:rPr>
            </w:pPr>
            <w:r>
              <w:rPr>
                <w:color w:val="8D949A"/>
                <w:sz w:val="16"/>
              </w:rPr>
              <w:t>Configuration</w:t>
            </w:r>
            <w:r>
              <w:rPr>
                <w:color w:val="8D949A"/>
                <w:spacing w:val="-6"/>
                <w:sz w:val="16"/>
              </w:rPr>
              <w:t xml:space="preserve"> </w:t>
            </w:r>
            <w:r>
              <w:rPr>
                <w:color w:val="8D949A"/>
                <w:sz w:val="16"/>
              </w:rPr>
              <w:t>de</w:t>
            </w:r>
            <w:r>
              <w:rPr>
                <w:color w:val="8D949A"/>
                <w:spacing w:val="-7"/>
                <w:sz w:val="16"/>
              </w:rPr>
              <w:t xml:space="preserve"> </w:t>
            </w:r>
            <w:r>
              <w:rPr>
                <w:color w:val="8D949A"/>
                <w:spacing w:val="-2"/>
                <w:sz w:val="16"/>
              </w:rPr>
              <w:t>serveur</w:t>
            </w:r>
          </w:p>
        </w:tc>
        <w:tc>
          <w:tcPr>
            <w:tcW w:w="8243" w:type="dxa"/>
            <w:shd w:val="clear" w:color="auto" w:fill="F1F1F1"/>
          </w:tcPr>
          <w:p w14:paraId="7306E6DE" w14:textId="77777777" w:rsidR="00332073" w:rsidRDefault="00332073" w:rsidP="0081468E">
            <w:pPr>
              <w:pStyle w:val="TableParagraph"/>
              <w:spacing w:before="56"/>
              <w:ind w:left="2712"/>
              <w:rPr>
                <w:b/>
                <w:sz w:val="16"/>
              </w:rPr>
            </w:pPr>
            <w:r>
              <w:rPr>
                <w:b/>
                <w:color w:val="808080"/>
                <w:sz w:val="16"/>
              </w:rPr>
              <w:t>Authentification</w:t>
            </w:r>
            <w:r>
              <w:rPr>
                <w:b/>
                <w:color w:val="808080"/>
                <w:spacing w:val="-9"/>
                <w:sz w:val="16"/>
              </w:rPr>
              <w:t xml:space="preserve"> </w:t>
            </w:r>
            <w:r>
              <w:rPr>
                <w:b/>
                <w:color w:val="808080"/>
                <w:sz w:val="16"/>
              </w:rPr>
              <w:t>requise</w:t>
            </w:r>
            <w:r>
              <w:rPr>
                <w:b/>
                <w:color w:val="808080"/>
                <w:spacing w:val="-7"/>
                <w:sz w:val="16"/>
              </w:rPr>
              <w:t xml:space="preserve"> </w:t>
            </w:r>
            <w:r>
              <w:rPr>
                <w:b/>
                <w:color w:val="808080"/>
                <w:spacing w:val="-10"/>
                <w:sz w:val="16"/>
              </w:rPr>
              <w:t>:</w:t>
            </w:r>
          </w:p>
          <w:p w14:paraId="6AD3C8CF" w14:textId="77777777" w:rsidR="00332073" w:rsidRDefault="00332073" w:rsidP="0081468E">
            <w:pPr>
              <w:pStyle w:val="TableParagraph"/>
              <w:spacing w:before="1"/>
              <w:ind w:left="2712"/>
              <w:rPr>
                <w:sz w:val="16"/>
              </w:rPr>
            </w:pPr>
            <w:r>
              <w:rPr>
                <w:color w:val="8D949A"/>
                <w:spacing w:val="-5"/>
                <w:sz w:val="16"/>
              </w:rPr>
              <w:t>Non</w:t>
            </w:r>
          </w:p>
        </w:tc>
      </w:tr>
      <w:tr w:rsidR="00332073" w14:paraId="5B40451D" w14:textId="77777777" w:rsidTr="0081468E">
        <w:trPr>
          <w:trHeight w:val="840"/>
        </w:trPr>
        <w:tc>
          <w:tcPr>
            <w:tcW w:w="2249" w:type="dxa"/>
            <w:shd w:val="clear" w:color="auto" w:fill="F1F1F1"/>
          </w:tcPr>
          <w:p w14:paraId="729D7EA2" w14:textId="77777777" w:rsidR="00332073" w:rsidRDefault="00332073" w:rsidP="0081468E">
            <w:pPr>
              <w:pStyle w:val="TableParagraph"/>
              <w:spacing w:before="174"/>
              <w:ind w:left="107"/>
              <w:rPr>
                <w:b/>
                <w:sz w:val="16"/>
              </w:rPr>
            </w:pPr>
            <w:r>
              <w:rPr>
                <w:b/>
                <w:color w:val="808080"/>
                <w:sz w:val="16"/>
              </w:rPr>
              <w:t>Complexité</w:t>
            </w:r>
            <w:r>
              <w:rPr>
                <w:b/>
                <w:color w:val="808080"/>
                <w:spacing w:val="-10"/>
                <w:sz w:val="16"/>
              </w:rPr>
              <w:t xml:space="preserve"> </w:t>
            </w:r>
            <w:r>
              <w:rPr>
                <w:b/>
                <w:color w:val="808080"/>
                <w:sz w:val="16"/>
              </w:rPr>
              <w:t>d’exploitation</w:t>
            </w:r>
            <w:r>
              <w:rPr>
                <w:b/>
                <w:color w:val="808080"/>
                <w:spacing w:val="-8"/>
                <w:sz w:val="16"/>
              </w:rPr>
              <w:t xml:space="preserve"> </w:t>
            </w:r>
            <w:r>
              <w:rPr>
                <w:b/>
                <w:color w:val="808080"/>
                <w:spacing w:val="-10"/>
                <w:sz w:val="16"/>
              </w:rPr>
              <w:t>:</w:t>
            </w:r>
          </w:p>
          <w:p w14:paraId="1F0FF873" w14:textId="77777777" w:rsidR="00332073" w:rsidRDefault="00332073" w:rsidP="0081468E">
            <w:pPr>
              <w:pStyle w:val="TableParagraph"/>
              <w:spacing w:before="1"/>
              <w:ind w:left="107"/>
              <w:rPr>
                <w:sz w:val="16"/>
              </w:rPr>
            </w:pPr>
            <w:r>
              <w:rPr>
                <w:color w:val="8D949A"/>
                <w:spacing w:val="-2"/>
                <w:sz w:val="16"/>
              </w:rPr>
              <w:t>Faible</w:t>
            </w:r>
          </w:p>
        </w:tc>
        <w:tc>
          <w:tcPr>
            <w:tcW w:w="8243" w:type="dxa"/>
            <w:shd w:val="clear" w:color="auto" w:fill="F1F1F1"/>
          </w:tcPr>
          <w:p w14:paraId="42BB2753" w14:textId="77777777" w:rsidR="00332073" w:rsidRDefault="00332073" w:rsidP="0081468E">
            <w:pPr>
              <w:pStyle w:val="TableParagraph"/>
              <w:spacing w:before="174"/>
              <w:ind w:left="2712"/>
              <w:rPr>
                <w:b/>
                <w:sz w:val="16"/>
              </w:rPr>
            </w:pPr>
            <w:r>
              <w:rPr>
                <w:b/>
                <w:color w:val="808080"/>
                <w:sz w:val="16"/>
              </w:rPr>
              <w:t>Exploit</w:t>
            </w:r>
            <w:r>
              <w:rPr>
                <w:b/>
                <w:color w:val="808080"/>
                <w:spacing w:val="-6"/>
                <w:sz w:val="16"/>
              </w:rPr>
              <w:t xml:space="preserve"> </w:t>
            </w:r>
            <w:r>
              <w:rPr>
                <w:b/>
                <w:color w:val="808080"/>
                <w:sz w:val="16"/>
              </w:rPr>
              <w:t>disponible</w:t>
            </w:r>
            <w:r>
              <w:rPr>
                <w:b/>
                <w:color w:val="808080"/>
                <w:spacing w:val="-4"/>
                <w:sz w:val="16"/>
              </w:rPr>
              <w:t xml:space="preserve"> </w:t>
            </w:r>
            <w:r>
              <w:rPr>
                <w:b/>
                <w:color w:val="808080"/>
                <w:spacing w:val="-10"/>
                <w:sz w:val="16"/>
              </w:rPr>
              <w:t>:</w:t>
            </w:r>
          </w:p>
          <w:p w14:paraId="20E062F0" w14:textId="77777777" w:rsidR="00332073" w:rsidRDefault="00332073" w:rsidP="0081468E">
            <w:pPr>
              <w:pStyle w:val="TableParagraph"/>
              <w:spacing w:before="1"/>
              <w:ind w:left="2712"/>
              <w:rPr>
                <w:sz w:val="16"/>
              </w:rPr>
            </w:pPr>
            <w:r>
              <w:rPr>
                <w:color w:val="8D949A"/>
                <w:spacing w:val="-5"/>
                <w:sz w:val="16"/>
              </w:rPr>
              <w:t>Oui</w:t>
            </w:r>
          </w:p>
        </w:tc>
      </w:tr>
      <w:tr w:rsidR="00332073" w14:paraId="3CD296D5" w14:textId="77777777" w:rsidTr="0081468E">
        <w:trPr>
          <w:trHeight w:val="6803"/>
        </w:trPr>
        <w:tc>
          <w:tcPr>
            <w:tcW w:w="10492" w:type="dxa"/>
            <w:gridSpan w:val="2"/>
          </w:tcPr>
          <w:p w14:paraId="4BA83EA7" w14:textId="77777777" w:rsidR="00332073" w:rsidRDefault="00332073" w:rsidP="0081468E">
            <w:pPr>
              <w:pStyle w:val="TableParagraph"/>
              <w:spacing w:before="55"/>
              <w:rPr>
                <w:sz w:val="20"/>
              </w:rPr>
            </w:pPr>
          </w:p>
          <w:p w14:paraId="107873B3" w14:textId="77777777" w:rsidR="00332073" w:rsidRDefault="00332073" w:rsidP="0081468E">
            <w:pPr>
              <w:pStyle w:val="TableParagraph"/>
              <w:rPr>
                <w:b/>
                <w:sz w:val="20"/>
              </w:rPr>
            </w:pPr>
            <w:r>
              <w:rPr>
                <w:b/>
                <w:color w:val="8D949A"/>
                <w:spacing w:val="-2"/>
                <w:sz w:val="20"/>
              </w:rPr>
              <w:t>Description</w:t>
            </w:r>
          </w:p>
          <w:p w14:paraId="77FB4422" w14:textId="77777777" w:rsidR="00332073" w:rsidRDefault="00332073" w:rsidP="0081468E">
            <w:pPr>
              <w:pStyle w:val="TableParagraph"/>
              <w:ind w:right="112"/>
              <w:jc w:val="both"/>
              <w:rPr>
                <w:sz w:val="20"/>
              </w:rPr>
            </w:pPr>
            <w:r>
              <w:rPr>
                <w:color w:val="8D949A"/>
                <w:sz w:val="20"/>
              </w:rPr>
              <w:t>Les vulnérabilités de déni de service ciblent la disponibilité du service. Elles peuvent être causées par exemple par des problèmes d’optimisation dans l’application, par la capacité d’effectuer une action sur la base de données qui nécessite</w:t>
            </w:r>
            <w:r>
              <w:rPr>
                <w:color w:val="8D949A"/>
                <w:spacing w:val="-14"/>
                <w:sz w:val="20"/>
              </w:rPr>
              <w:t xml:space="preserve"> </w:t>
            </w:r>
            <w:r>
              <w:rPr>
                <w:color w:val="8D949A"/>
                <w:sz w:val="20"/>
              </w:rPr>
              <w:t>une</w:t>
            </w:r>
            <w:r>
              <w:rPr>
                <w:color w:val="8D949A"/>
                <w:spacing w:val="-14"/>
                <w:sz w:val="20"/>
              </w:rPr>
              <w:t xml:space="preserve"> </w:t>
            </w:r>
            <w:r>
              <w:rPr>
                <w:color w:val="8D949A"/>
                <w:sz w:val="20"/>
              </w:rPr>
              <w:t>quantité</w:t>
            </w:r>
            <w:r>
              <w:rPr>
                <w:color w:val="8D949A"/>
                <w:spacing w:val="-14"/>
                <w:sz w:val="20"/>
              </w:rPr>
              <w:t xml:space="preserve"> </w:t>
            </w:r>
            <w:r>
              <w:rPr>
                <w:color w:val="8D949A"/>
                <w:sz w:val="20"/>
              </w:rPr>
              <w:t>excessive</w:t>
            </w:r>
            <w:r>
              <w:rPr>
                <w:color w:val="8D949A"/>
                <w:spacing w:val="-14"/>
                <w:sz w:val="20"/>
              </w:rPr>
              <w:t xml:space="preserve"> </w:t>
            </w:r>
            <w:r>
              <w:rPr>
                <w:color w:val="8D949A"/>
                <w:sz w:val="20"/>
              </w:rPr>
              <w:t>de</w:t>
            </w:r>
            <w:r>
              <w:rPr>
                <w:color w:val="8D949A"/>
                <w:spacing w:val="-13"/>
                <w:sz w:val="20"/>
              </w:rPr>
              <w:t xml:space="preserve"> </w:t>
            </w:r>
            <w:r>
              <w:rPr>
                <w:color w:val="8D949A"/>
                <w:sz w:val="20"/>
              </w:rPr>
              <w:t>ressources</w:t>
            </w:r>
            <w:r>
              <w:rPr>
                <w:color w:val="8D949A"/>
                <w:spacing w:val="-13"/>
                <w:sz w:val="20"/>
              </w:rPr>
              <w:t xml:space="preserve"> </w:t>
            </w:r>
            <w:r>
              <w:rPr>
                <w:color w:val="8D949A"/>
                <w:sz w:val="20"/>
              </w:rPr>
              <w:t>ou</w:t>
            </w:r>
            <w:r>
              <w:rPr>
                <w:color w:val="8D949A"/>
                <w:spacing w:val="-14"/>
                <w:sz w:val="20"/>
              </w:rPr>
              <w:t xml:space="preserve"> </w:t>
            </w:r>
            <w:r>
              <w:rPr>
                <w:color w:val="8D949A"/>
                <w:sz w:val="20"/>
              </w:rPr>
              <w:t>par</w:t>
            </w:r>
            <w:r>
              <w:rPr>
                <w:color w:val="8D949A"/>
                <w:spacing w:val="-13"/>
                <w:sz w:val="20"/>
              </w:rPr>
              <w:t xml:space="preserve"> </w:t>
            </w:r>
            <w:r>
              <w:rPr>
                <w:color w:val="8D949A"/>
                <w:sz w:val="20"/>
              </w:rPr>
              <w:t>un</w:t>
            </w:r>
            <w:r>
              <w:rPr>
                <w:color w:val="8D949A"/>
                <w:spacing w:val="-14"/>
                <w:sz w:val="20"/>
              </w:rPr>
              <w:t xml:space="preserve"> </w:t>
            </w:r>
            <w:r>
              <w:rPr>
                <w:color w:val="8D949A"/>
                <w:sz w:val="20"/>
              </w:rPr>
              <w:t>nombre</w:t>
            </w:r>
            <w:r>
              <w:rPr>
                <w:color w:val="8D949A"/>
                <w:spacing w:val="-14"/>
                <w:sz w:val="20"/>
              </w:rPr>
              <w:t xml:space="preserve"> </w:t>
            </w:r>
            <w:r>
              <w:rPr>
                <w:color w:val="8D949A"/>
                <w:sz w:val="20"/>
              </w:rPr>
              <w:t>important</w:t>
            </w:r>
            <w:r>
              <w:rPr>
                <w:color w:val="8D949A"/>
                <w:spacing w:val="-14"/>
                <w:sz w:val="20"/>
              </w:rPr>
              <w:t xml:space="preserve"> </w:t>
            </w:r>
            <w:r>
              <w:rPr>
                <w:color w:val="8D949A"/>
                <w:sz w:val="20"/>
              </w:rPr>
              <w:t>de</w:t>
            </w:r>
            <w:r>
              <w:rPr>
                <w:color w:val="8D949A"/>
                <w:spacing w:val="-14"/>
                <w:sz w:val="20"/>
              </w:rPr>
              <w:t xml:space="preserve"> </w:t>
            </w:r>
            <w:r>
              <w:rPr>
                <w:color w:val="8D949A"/>
                <w:sz w:val="20"/>
              </w:rPr>
              <w:t>requêtes</w:t>
            </w:r>
            <w:r>
              <w:rPr>
                <w:color w:val="8D949A"/>
                <w:spacing w:val="-12"/>
                <w:sz w:val="20"/>
              </w:rPr>
              <w:t xml:space="preserve"> </w:t>
            </w:r>
            <w:r>
              <w:rPr>
                <w:color w:val="8D949A"/>
                <w:sz w:val="20"/>
              </w:rPr>
              <w:t>provenant</w:t>
            </w:r>
            <w:r>
              <w:rPr>
                <w:color w:val="8D949A"/>
                <w:spacing w:val="-14"/>
                <w:sz w:val="20"/>
              </w:rPr>
              <w:t xml:space="preserve"> </w:t>
            </w:r>
            <w:r>
              <w:rPr>
                <w:color w:val="8D949A"/>
                <w:sz w:val="20"/>
              </w:rPr>
              <w:t>de</w:t>
            </w:r>
            <w:r>
              <w:rPr>
                <w:color w:val="8D949A"/>
                <w:spacing w:val="-14"/>
                <w:sz w:val="20"/>
              </w:rPr>
              <w:t xml:space="preserve"> </w:t>
            </w:r>
            <w:r>
              <w:rPr>
                <w:color w:val="8D949A"/>
                <w:sz w:val="20"/>
              </w:rPr>
              <w:t>trafique</w:t>
            </w:r>
            <w:r>
              <w:rPr>
                <w:color w:val="8D949A"/>
                <w:spacing w:val="-14"/>
                <w:sz w:val="20"/>
              </w:rPr>
              <w:t xml:space="preserve"> </w:t>
            </w:r>
            <w:r>
              <w:rPr>
                <w:color w:val="8D949A"/>
                <w:sz w:val="20"/>
              </w:rPr>
              <w:t xml:space="preserve">internet </w:t>
            </w:r>
            <w:r>
              <w:rPr>
                <w:color w:val="8D949A"/>
                <w:spacing w:val="-2"/>
                <w:sz w:val="20"/>
              </w:rPr>
              <w:t>normal.</w:t>
            </w:r>
          </w:p>
          <w:p w14:paraId="7D71CFB3" w14:textId="77777777" w:rsidR="00332073" w:rsidRDefault="00332073" w:rsidP="0081468E">
            <w:pPr>
              <w:pStyle w:val="TableParagraph"/>
              <w:rPr>
                <w:sz w:val="20"/>
              </w:rPr>
            </w:pPr>
          </w:p>
          <w:p w14:paraId="1239EFE7" w14:textId="77777777" w:rsidR="00332073" w:rsidRDefault="00332073" w:rsidP="0081468E">
            <w:pPr>
              <w:pStyle w:val="TableParagraph"/>
              <w:spacing w:before="1"/>
              <w:rPr>
                <w:b/>
                <w:sz w:val="20"/>
              </w:rPr>
            </w:pPr>
            <w:r>
              <w:rPr>
                <w:b/>
                <w:color w:val="8D949A"/>
                <w:spacing w:val="-2"/>
                <w:sz w:val="20"/>
              </w:rPr>
              <w:t>Démonstration</w:t>
            </w:r>
          </w:p>
          <w:p w14:paraId="53B53DB8" w14:textId="77777777" w:rsidR="00332073" w:rsidRDefault="00332073" w:rsidP="0081468E">
            <w:pPr>
              <w:pStyle w:val="TableParagraph"/>
              <w:rPr>
                <w:sz w:val="20"/>
              </w:rPr>
            </w:pPr>
            <w:r>
              <w:rPr>
                <w:color w:val="8D949A"/>
                <w:sz w:val="20"/>
              </w:rPr>
              <w:t xml:space="preserve">Il a été possible de rendre le site cegepadistance.ca en état de déni de service en effectuant 500 requêtes GET par </w:t>
            </w:r>
            <w:r>
              <w:rPr>
                <w:color w:val="8D949A"/>
                <w:spacing w:val="-2"/>
                <w:sz w:val="20"/>
              </w:rPr>
              <w:t>seconde.</w:t>
            </w:r>
          </w:p>
          <w:p w14:paraId="6B0D9CA6" w14:textId="77777777" w:rsidR="00332073" w:rsidRDefault="00332073" w:rsidP="0081468E">
            <w:pPr>
              <w:pStyle w:val="TableParagraph"/>
              <w:spacing w:before="229"/>
              <w:rPr>
                <w:b/>
                <w:sz w:val="20"/>
              </w:rPr>
            </w:pPr>
            <w:r>
              <w:rPr>
                <w:b/>
                <w:color w:val="8D949A"/>
                <w:spacing w:val="-2"/>
                <w:sz w:val="20"/>
              </w:rPr>
              <w:t>Impact</w:t>
            </w:r>
          </w:p>
          <w:p w14:paraId="043F8039" w14:textId="77777777" w:rsidR="00332073" w:rsidRDefault="00332073" w:rsidP="0081468E">
            <w:pPr>
              <w:pStyle w:val="TableParagraph"/>
              <w:rPr>
                <w:sz w:val="20"/>
              </w:rPr>
            </w:pPr>
            <w:r>
              <w:rPr>
                <w:color w:val="8D949A"/>
                <w:sz w:val="20"/>
              </w:rPr>
              <w:t>Lors</w:t>
            </w:r>
            <w:r>
              <w:rPr>
                <w:color w:val="8D949A"/>
                <w:spacing w:val="-7"/>
                <w:sz w:val="20"/>
              </w:rPr>
              <w:t xml:space="preserve"> </w:t>
            </w:r>
            <w:r>
              <w:rPr>
                <w:color w:val="8D949A"/>
                <w:sz w:val="20"/>
              </w:rPr>
              <w:t>d’une</w:t>
            </w:r>
            <w:r>
              <w:rPr>
                <w:color w:val="8D949A"/>
                <w:spacing w:val="-6"/>
                <w:sz w:val="20"/>
              </w:rPr>
              <w:t xml:space="preserve"> </w:t>
            </w:r>
            <w:r>
              <w:rPr>
                <w:color w:val="8D949A"/>
                <w:sz w:val="20"/>
              </w:rPr>
              <w:t>attaque,</w:t>
            </w:r>
            <w:r>
              <w:rPr>
                <w:color w:val="8D949A"/>
                <w:spacing w:val="-7"/>
                <w:sz w:val="20"/>
              </w:rPr>
              <w:t xml:space="preserve"> </w:t>
            </w:r>
            <w:r>
              <w:rPr>
                <w:color w:val="8D949A"/>
                <w:sz w:val="20"/>
              </w:rPr>
              <w:t>il</w:t>
            </w:r>
            <w:r>
              <w:rPr>
                <w:color w:val="8D949A"/>
                <w:spacing w:val="-7"/>
                <w:sz w:val="20"/>
              </w:rPr>
              <w:t xml:space="preserve"> </w:t>
            </w:r>
            <w:r>
              <w:rPr>
                <w:color w:val="8D949A"/>
                <w:sz w:val="20"/>
              </w:rPr>
              <w:t>ne</w:t>
            </w:r>
            <w:r>
              <w:rPr>
                <w:color w:val="8D949A"/>
                <w:spacing w:val="-7"/>
                <w:sz w:val="20"/>
              </w:rPr>
              <w:t xml:space="preserve"> </w:t>
            </w:r>
            <w:r>
              <w:rPr>
                <w:color w:val="8D949A"/>
                <w:sz w:val="20"/>
              </w:rPr>
              <w:t>sera</w:t>
            </w:r>
            <w:r>
              <w:rPr>
                <w:color w:val="8D949A"/>
                <w:spacing w:val="-7"/>
                <w:sz w:val="20"/>
              </w:rPr>
              <w:t xml:space="preserve"> </w:t>
            </w:r>
            <w:r>
              <w:rPr>
                <w:color w:val="8D949A"/>
                <w:sz w:val="20"/>
              </w:rPr>
              <w:t>plus</w:t>
            </w:r>
            <w:r>
              <w:rPr>
                <w:color w:val="8D949A"/>
                <w:spacing w:val="-5"/>
                <w:sz w:val="20"/>
              </w:rPr>
              <w:t xml:space="preserve"> </w:t>
            </w:r>
            <w:r>
              <w:rPr>
                <w:color w:val="8D949A"/>
                <w:sz w:val="20"/>
              </w:rPr>
              <w:t>possible</w:t>
            </w:r>
            <w:r>
              <w:rPr>
                <w:color w:val="8D949A"/>
                <w:spacing w:val="-5"/>
                <w:sz w:val="20"/>
              </w:rPr>
              <w:t xml:space="preserve"> </w:t>
            </w:r>
            <w:r>
              <w:rPr>
                <w:color w:val="8D949A"/>
                <w:sz w:val="20"/>
              </w:rPr>
              <w:t>d’utiliser</w:t>
            </w:r>
            <w:r>
              <w:rPr>
                <w:color w:val="8D949A"/>
                <w:spacing w:val="-4"/>
                <w:sz w:val="20"/>
              </w:rPr>
              <w:t xml:space="preserve"> </w:t>
            </w:r>
            <w:r>
              <w:rPr>
                <w:color w:val="8D949A"/>
                <w:sz w:val="20"/>
              </w:rPr>
              <w:t>le</w:t>
            </w:r>
            <w:r>
              <w:rPr>
                <w:color w:val="8D949A"/>
                <w:spacing w:val="-5"/>
                <w:sz w:val="20"/>
              </w:rPr>
              <w:t xml:space="preserve"> </w:t>
            </w:r>
            <w:r>
              <w:rPr>
                <w:color w:val="8D949A"/>
                <w:spacing w:val="-2"/>
                <w:sz w:val="20"/>
              </w:rPr>
              <w:t>site.</w:t>
            </w:r>
          </w:p>
          <w:p w14:paraId="1326BE30" w14:textId="77777777" w:rsidR="00332073" w:rsidRDefault="00332073" w:rsidP="0081468E">
            <w:pPr>
              <w:pStyle w:val="TableParagraph"/>
              <w:spacing w:before="1"/>
              <w:rPr>
                <w:sz w:val="20"/>
              </w:rPr>
            </w:pPr>
          </w:p>
          <w:p w14:paraId="505AE2BF" w14:textId="77777777" w:rsidR="00332073" w:rsidRDefault="00332073" w:rsidP="0081468E">
            <w:pPr>
              <w:pStyle w:val="TableParagraph"/>
              <w:rPr>
                <w:b/>
                <w:sz w:val="20"/>
              </w:rPr>
            </w:pPr>
            <w:r>
              <w:rPr>
                <w:b/>
                <w:color w:val="8D949A"/>
                <w:sz w:val="20"/>
              </w:rPr>
              <w:t>Éléments</w:t>
            </w:r>
            <w:r>
              <w:rPr>
                <w:b/>
                <w:color w:val="8D949A"/>
                <w:spacing w:val="-10"/>
                <w:sz w:val="20"/>
              </w:rPr>
              <w:t xml:space="preserve"> </w:t>
            </w:r>
            <w:r>
              <w:rPr>
                <w:b/>
                <w:color w:val="8D949A"/>
                <w:spacing w:val="-2"/>
                <w:sz w:val="20"/>
              </w:rPr>
              <w:t>affectés</w:t>
            </w:r>
          </w:p>
          <w:p w14:paraId="49B992C7" w14:textId="77777777" w:rsidR="00332073" w:rsidRDefault="00332073" w:rsidP="0081468E">
            <w:pPr>
              <w:pStyle w:val="TableParagraph"/>
              <w:spacing w:before="1"/>
              <w:rPr>
                <w:sz w:val="20"/>
              </w:rPr>
            </w:pPr>
            <w:r>
              <w:rPr>
                <w:color w:val="8D949A"/>
                <w:spacing w:val="-2"/>
                <w:sz w:val="20"/>
              </w:rPr>
              <w:t>https://cegepadistance.ca/</w:t>
            </w:r>
          </w:p>
          <w:p w14:paraId="6F40AA84" w14:textId="77777777" w:rsidR="00332073" w:rsidRDefault="00332073" w:rsidP="0081468E">
            <w:pPr>
              <w:pStyle w:val="TableParagraph"/>
              <w:spacing w:before="228"/>
              <w:rPr>
                <w:b/>
                <w:sz w:val="20"/>
              </w:rPr>
            </w:pPr>
            <w:r>
              <w:rPr>
                <w:b/>
                <w:color w:val="8D949A"/>
                <w:spacing w:val="-2"/>
                <w:sz w:val="20"/>
              </w:rPr>
              <w:t>Référence</w:t>
            </w:r>
          </w:p>
          <w:p w14:paraId="1EDA7C12" w14:textId="77777777" w:rsidR="00332073" w:rsidRDefault="00332073" w:rsidP="0081468E">
            <w:pPr>
              <w:pStyle w:val="TableParagraph"/>
              <w:ind w:right="5082"/>
              <w:rPr>
                <w:i/>
                <w:sz w:val="20"/>
              </w:rPr>
            </w:pPr>
            <w:r>
              <w:rPr>
                <w:i/>
                <w:color w:val="8D949A"/>
                <w:spacing w:val="-2"/>
                <w:sz w:val="20"/>
              </w:rPr>
              <w:t>https://owasp.org/www-community/attacks/Denial_of_Service https</w:t>
            </w:r>
            <w:hyperlink r:id="rId5">
              <w:r>
                <w:rPr>
                  <w:i/>
                  <w:color w:val="8D949A"/>
                  <w:spacing w:val="-2"/>
                  <w:sz w:val="20"/>
                </w:rPr>
                <w:t>://www.cloudflare.com/fr-fr/integrations/wordpress/</w:t>
              </w:r>
            </w:hyperlink>
          </w:p>
          <w:p w14:paraId="3ED68A97" w14:textId="77777777" w:rsidR="00332073" w:rsidRDefault="00332073" w:rsidP="0081468E">
            <w:pPr>
              <w:pStyle w:val="TableParagraph"/>
              <w:spacing w:before="21" w:after="1"/>
              <w:rPr>
                <w:sz w:val="20"/>
              </w:rPr>
            </w:pPr>
          </w:p>
          <w:p w14:paraId="478FAAB5" w14:textId="77777777" w:rsidR="00332073" w:rsidRDefault="00332073" w:rsidP="0081468E">
            <w:pPr>
              <w:pStyle w:val="TableParagraph"/>
              <w:spacing w:line="20" w:lineRule="exact"/>
              <w:ind w:left="79"/>
              <w:rPr>
                <w:sz w:val="2"/>
              </w:rPr>
            </w:pPr>
            <w:r>
              <w:rPr>
                <w:noProof/>
                <w:sz w:val="2"/>
              </w:rPr>
              <mc:AlternateContent>
                <mc:Choice Requires="wpg">
                  <w:drawing>
                    <wp:inline distT="0" distB="0" distL="0" distR="0" wp14:anchorId="75F133EE" wp14:editId="41622766">
                      <wp:extent cx="6562090" cy="9525"/>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2090" cy="9525"/>
                                <a:chOff x="0" y="0"/>
                                <a:chExt cx="6562090" cy="9525"/>
                              </a:xfrm>
                            </wpg:grpSpPr>
                            <wps:wsp>
                              <wps:cNvPr id="85" name="Graphic 85"/>
                              <wps:cNvSpPr/>
                              <wps:spPr>
                                <a:xfrm>
                                  <a:off x="0" y="0"/>
                                  <a:ext cx="6562090" cy="9525"/>
                                </a:xfrm>
                                <a:custGeom>
                                  <a:avLst/>
                                  <a:gdLst/>
                                  <a:ahLst/>
                                  <a:cxnLst/>
                                  <a:rect l="l" t="t" r="r" b="b"/>
                                  <a:pathLst>
                                    <a:path w="6562090" h="9525">
                                      <a:moveTo>
                                        <a:pt x="6562090" y="0"/>
                                      </a:moveTo>
                                      <a:lnTo>
                                        <a:pt x="0" y="0"/>
                                      </a:lnTo>
                                      <a:lnTo>
                                        <a:pt x="0" y="9144"/>
                                      </a:lnTo>
                                      <a:lnTo>
                                        <a:pt x="6562090" y="9144"/>
                                      </a:lnTo>
                                      <a:lnTo>
                                        <a:pt x="65620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A1B6E7" id="Group 84" o:spid="_x0000_s1026" style="width:516.7pt;height:.75pt;mso-position-horizontal-relative:char;mso-position-vertical-relative:line" coordsize="65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">
                      <v:shape id="Graphic 85" o:spid="_x0000_s1027" style="position:absolute;width:65620;height:95;visibility:visible;mso-wrap-style:square;v-text-anchor:top" coordsize="65620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" path="m6562090,l,,,9144r6562090,l6562090,xe" fillcolor="black" stroked="f">
                        <v:path arrowok="t"/>
                      </v:shape>
                      <w10:anchorlock/>
                    </v:group>
                  </w:pict>
                </mc:Fallback>
              </mc:AlternateContent>
            </w:r>
          </w:p>
          <w:p w14:paraId="6D94B226" w14:textId="77777777" w:rsidR="00332073" w:rsidRDefault="00332073" w:rsidP="0081468E">
            <w:pPr>
              <w:pStyle w:val="TableParagraph"/>
              <w:spacing w:before="224"/>
              <w:rPr>
                <w:b/>
                <w:sz w:val="20"/>
              </w:rPr>
            </w:pPr>
            <w:r>
              <w:rPr>
                <w:b/>
                <w:color w:val="8D949A"/>
                <w:spacing w:val="-2"/>
                <w:sz w:val="20"/>
              </w:rPr>
              <w:t>Recommandation</w:t>
            </w:r>
          </w:p>
          <w:p w14:paraId="7C83582F" w14:textId="77777777" w:rsidR="00332073" w:rsidRDefault="00332073" w:rsidP="00332073">
            <w:pPr>
              <w:pStyle w:val="TableParagraph"/>
              <w:numPr>
                <w:ilvl w:val="0"/>
                <w:numId w:val="1"/>
              </w:numPr>
              <w:tabs>
                <w:tab w:val="left" w:pos="720"/>
              </w:tabs>
              <w:spacing w:before="1"/>
              <w:rPr>
                <w:sz w:val="20"/>
              </w:rPr>
            </w:pPr>
            <w:r>
              <w:rPr>
                <w:color w:val="8D949A"/>
                <w:sz w:val="20"/>
              </w:rPr>
              <w:t>Valider</w:t>
            </w:r>
            <w:r>
              <w:rPr>
                <w:color w:val="8D949A"/>
                <w:spacing w:val="-12"/>
                <w:sz w:val="20"/>
              </w:rPr>
              <w:t xml:space="preserve"> </w:t>
            </w:r>
            <w:r>
              <w:rPr>
                <w:color w:val="8D949A"/>
                <w:sz w:val="20"/>
              </w:rPr>
              <w:t>qu'un</w:t>
            </w:r>
            <w:r>
              <w:rPr>
                <w:color w:val="8D949A"/>
                <w:spacing w:val="-11"/>
                <w:sz w:val="20"/>
              </w:rPr>
              <w:t xml:space="preserve"> </w:t>
            </w:r>
            <w:r>
              <w:rPr>
                <w:color w:val="8D949A"/>
                <w:sz w:val="20"/>
              </w:rPr>
              <w:t>mécanisme</w:t>
            </w:r>
            <w:r>
              <w:rPr>
                <w:color w:val="8D949A"/>
                <w:spacing w:val="-12"/>
                <w:sz w:val="20"/>
              </w:rPr>
              <w:t xml:space="preserve"> </w:t>
            </w:r>
            <w:r>
              <w:rPr>
                <w:color w:val="8D949A"/>
                <w:sz w:val="20"/>
              </w:rPr>
              <w:t>de</w:t>
            </w:r>
            <w:r>
              <w:rPr>
                <w:color w:val="8D949A"/>
                <w:spacing w:val="-12"/>
                <w:sz w:val="20"/>
              </w:rPr>
              <w:t xml:space="preserve"> </w:t>
            </w:r>
            <w:r>
              <w:rPr>
                <w:color w:val="8D949A"/>
                <w:sz w:val="20"/>
              </w:rPr>
              <w:t>protection</w:t>
            </w:r>
            <w:r>
              <w:rPr>
                <w:color w:val="8D949A"/>
                <w:spacing w:val="-12"/>
                <w:sz w:val="20"/>
              </w:rPr>
              <w:t xml:space="preserve"> </w:t>
            </w:r>
            <w:r>
              <w:rPr>
                <w:color w:val="8D949A"/>
                <w:sz w:val="20"/>
              </w:rPr>
              <w:t>contre</w:t>
            </w:r>
            <w:r>
              <w:rPr>
                <w:color w:val="8D949A"/>
                <w:spacing w:val="-9"/>
                <w:sz w:val="20"/>
              </w:rPr>
              <w:t xml:space="preserve"> </w:t>
            </w:r>
            <w:r>
              <w:rPr>
                <w:color w:val="8D949A"/>
                <w:sz w:val="20"/>
              </w:rPr>
              <w:t>les</w:t>
            </w:r>
            <w:r>
              <w:rPr>
                <w:color w:val="8D949A"/>
                <w:spacing w:val="-11"/>
                <w:sz w:val="20"/>
              </w:rPr>
              <w:t xml:space="preserve"> </w:t>
            </w:r>
            <w:r>
              <w:rPr>
                <w:color w:val="8D949A"/>
                <w:sz w:val="20"/>
              </w:rPr>
              <w:t>attaques</w:t>
            </w:r>
            <w:r>
              <w:rPr>
                <w:color w:val="8D949A"/>
                <w:spacing w:val="-11"/>
                <w:sz w:val="20"/>
              </w:rPr>
              <w:t xml:space="preserve"> </w:t>
            </w:r>
            <w:r>
              <w:rPr>
                <w:color w:val="8D949A"/>
                <w:sz w:val="20"/>
              </w:rPr>
              <w:t>de</w:t>
            </w:r>
            <w:r>
              <w:rPr>
                <w:color w:val="8D949A"/>
                <w:spacing w:val="-10"/>
                <w:sz w:val="20"/>
              </w:rPr>
              <w:t xml:space="preserve"> </w:t>
            </w:r>
            <w:r>
              <w:rPr>
                <w:color w:val="8D949A"/>
                <w:sz w:val="20"/>
              </w:rPr>
              <w:t>déni</w:t>
            </w:r>
            <w:r>
              <w:rPr>
                <w:color w:val="8D949A"/>
                <w:spacing w:val="-13"/>
                <w:sz w:val="20"/>
              </w:rPr>
              <w:t xml:space="preserve"> </w:t>
            </w:r>
            <w:r>
              <w:rPr>
                <w:color w:val="8D949A"/>
                <w:sz w:val="20"/>
              </w:rPr>
              <w:t>de</w:t>
            </w:r>
            <w:r>
              <w:rPr>
                <w:color w:val="8D949A"/>
                <w:spacing w:val="-10"/>
                <w:sz w:val="20"/>
              </w:rPr>
              <w:t xml:space="preserve"> </w:t>
            </w:r>
            <w:r>
              <w:rPr>
                <w:color w:val="8D949A"/>
                <w:sz w:val="20"/>
              </w:rPr>
              <w:t>service</w:t>
            </w:r>
            <w:r>
              <w:rPr>
                <w:color w:val="8D949A"/>
                <w:spacing w:val="-7"/>
                <w:sz w:val="20"/>
              </w:rPr>
              <w:t xml:space="preserve"> </w:t>
            </w:r>
            <w:r>
              <w:rPr>
                <w:color w:val="8D949A"/>
                <w:sz w:val="20"/>
              </w:rPr>
              <w:t>comme</w:t>
            </w:r>
            <w:r>
              <w:rPr>
                <w:color w:val="8D949A"/>
                <w:spacing w:val="-12"/>
                <w:sz w:val="20"/>
              </w:rPr>
              <w:t xml:space="preserve"> </w:t>
            </w:r>
            <w:proofErr w:type="spellStart"/>
            <w:r>
              <w:rPr>
                <w:color w:val="8D949A"/>
                <w:sz w:val="20"/>
              </w:rPr>
              <w:t>Cloudflare</w:t>
            </w:r>
            <w:proofErr w:type="spellEnd"/>
            <w:r>
              <w:rPr>
                <w:color w:val="8D949A"/>
                <w:spacing w:val="-11"/>
                <w:sz w:val="20"/>
              </w:rPr>
              <w:t xml:space="preserve"> </w:t>
            </w:r>
            <w:r>
              <w:rPr>
                <w:color w:val="8D949A"/>
                <w:sz w:val="20"/>
              </w:rPr>
              <w:t>est</w:t>
            </w:r>
            <w:r>
              <w:rPr>
                <w:color w:val="8D949A"/>
                <w:spacing w:val="-12"/>
                <w:sz w:val="20"/>
              </w:rPr>
              <w:t xml:space="preserve"> </w:t>
            </w:r>
            <w:r>
              <w:rPr>
                <w:color w:val="8D949A"/>
                <w:sz w:val="20"/>
              </w:rPr>
              <w:t>en</w:t>
            </w:r>
            <w:r>
              <w:rPr>
                <w:color w:val="8D949A"/>
                <w:spacing w:val="-12"/>
                <w:sz w:val="20"/>
              </w:rPr>
              <w:t xml:space="preserve"> </w:t>
            </w:r>
            <w:r>
              <w:rPr>
                <w:color w:val="8D949A"/>
                <w:spacing w:val="-2"/>
                <w:sz w:val="20"/>
              </w:rPr>
              <w:t>place.</w:t>
            </w:r>
          </w:p>
          <w:p w14:paraId="55DAF0FE" w14:textId="77777777" w:rsidR="00332073" w:rsidRDefault="00332073" w:rsidP="0081468E">
            <w:pPr>
              <w:pStyle w:val="TableParagraph"/>
              <w:spacing w:before="2"/>
              <w:rPr>
                <w:sz w:val="20"/>
              </w:rPr>
            </w:pPr>
          </w:p>
          <w:p w14:paraId="4B5C2C18" w14:textId="77777777" w:rsidR="00332073" w:rsidRDefault="00332073" w:rsidP="00332073">
            <w:pPr>
              <w:pStyle w:val="TableParagraph"/>
              <w:numPr>
                <w:ilvl w:val="0"/>
                <w:numId w:val="1"/>
              </w:numPr>
              <w:tabs>
                <w:tab w:val="left" w:pos="720"/>
              </w:tabs>
              <w:spacing w:line="235" w:lineRule="auto"/>
              <w:ind w:right="117"/>
              <w:rPr>
                <w:sz w:val="20"/>
              </w:rPr>
            </w:pPr>
            <w:r>
              <w:rPr>
                <w:color w:val="8D949A"/>
                <w:sz w:val="20"/>
              </w:rPr>
              <w:t>Valider si une quantité trop petite de ressources est allouée pour le fonctionnement du site et l’augmenter si tel est le cas.</w:t>
            </w:r>
          </w:p>
          <w:p w14:paraId="2A147D2C" w14:textId="77777777" w:rsidR="00332073" w:rsidRDefault="00332073" w:rsidP="0081468E">
            <w:pPr>
              <w:pStyle w:val="TableParagraph"/>
              <w:spacing w:before="4"/>
              <w:rPr>
                <w:sz w:val="20"/>
              </w:rPr>
            </w:pPr>
          </w:p>
          <w:p w14:paraId="6F12BC66" w14:textId="77777777" w:rsidR="00332073" w:rsidRDefault="00332073" w:rsidP="00332073">
            <w:pPr>
              <w:pStyle w:val="TableParagraph"/>
              <w:numPr>
                <w:ilvl w:val="0"/>
                <w:numId w:val="1"/>
              </w:numPr>
              <w:tabs>
                <w:tab w:val="left" w:pos="720"/>
              </w:tabs>
              <w:spacing w:line="225" w:lineRule="exact"/>
              <w:rPr>
                <w:sz w:val="20"/>
              </w:rPr>
            </w:pPr>
            <w:r>
              <w:rPr>
                <w:color w:val="8D949A"/>
                <w:sz w:val="20"/>
              </w:rPr>
              <w:t>Bannir</w:t>
            </w:r>
            <w:r>
              <w:rPr>
                <w:color w:val="8D949A"/>
                <w:spacing w:val="-7"/>
                <w:sz w:val="20"/>
              </w:rPr>
              <w:t xml:space="preserve"> </w:t>
            </w:r>
            <w:r>
              <w:rPr>
                <w:color w:val="8D949A"/>
                <w:sz w:val="20"/>
              </w:rPr>
              <w:t>temporairement</w:t>
            </w:r>
            <w:r>
              <w:rPr>
                <w:color w:val="8D949A"/>
                <w:spacing w:val="-7"/>
                <w:sz w:val="20"/>
              </w:rPr>
              <w:t xml:space="preserve"> </w:t>
            </w:r>
            <w:r>
              <w:rPr>
                <w:color w:val="8D949A"/>
                <w:sz w:val="20"/>
              </w:rPr>
              <w:t>les</w:t>
            </w:r>
            <w:r>
              <w:rPr>
                <w:color w:val="8D949A"/>
                <w:spacing w:val="-5"/>
                <w:sz w:val="20"/>
              </w:rPr>
              <w:t xml:space="preserve"> </w:t>
            </w:r>
            <w:r>
              <w:rPr>
                <w:color w:val="8D949A"/>
                <w:sz w:val="20"/>
              </w:rPr>
              <w:t>adresses</w:t>
            </w:r>
            <w:r>
              <w:rPr>
                <w:color w:val="8D949A"/>
                <w:spacing w:val="-7"/>
                <w:sz w:val="20"/>
              </w:rPr>
              <w:t xml:space="preserve"> </w:t>
            </w:r>
            <w:r>
              <w:rPr>
                <w:color w:val="8D949A"/>
                <w:sz w:val="20"/>
              </w:rPr>
              <w:t>IP</w:t>
            </w:r>
            <w:r>
              <w:rPr>
                <w:color w:val="8D949A"/>
                <w:spacing w:val="-6"/>
                <w:sz w:val="20"/>
              </w:rPr>
              <w:t xml:space="preserve"> </w:t>
            </w:r>
            <w:r>
              <w:rPr>
                <w:color w:val="8D949A"/>
                <w:sz w:val="20"/>
              </w:rPr>
              <w:t>qui</w:t>
            </w:r>
            <w:r>
              <w:rPr>
                <w:color w:val="8D949A"/>
                <w:spacing w:val="-7"/>
                <w:sz w:val="20"/>
              </w:rPr>
              <w:t xml:space="preserve"> </w:t>
            </w:r>
            <w:r>
              <w:rPr>
                <w:color w:val="8D949A"/>
                <w:sz w:val="20"/>
              </w:rPr>
              <w:t>effectuent</w:t>
            </w:r>
            <w:r>
              <w:rPr>
                <w:color w:val="8D949A"/>
                <w:spacing w:val="-7"/>
                <w:sz w:val="20"/>
              </w:rPr>
              <w:t xml:space="preserve"> </w:t>
            </w:r>
            <w:r>
              <w:rPr>
                <w:color w:val="8D949A"/>
                <w:sz w:val="20"/>
              </w:rPr>
              <w:t>trop</w:t>
            </w:r>
            <w:r>
              <w:rPr>
                <w:color w:val="8D949A"/>
                <w:spacing w:val="-8"/>
                <w:sz w:val="20"/>
              </w:rPr>
              <w:t xml:space="preserve"> </w:t>
            </w:r>
            <w:r>
              <w:rPr>
                <w:color w:val="8D949A"/>
                <w:sz w:val="20"/>
              </w:rPr>
              <w:t>de</w:t>
            </w:r>
            <w:r>
              <w:rPr>
                <w:color w:val="8D949A"/>
                <w:spacing w:val="-9"/>
                <w:sz w:val="20"/>
              </w:rPr>
              <w:t xml:space="preserve"> </w:t>
            </w:r>
            <w:r>
              <w:rPr>
                <w:color w:val="8D949A"/>
                <w:sz w:val="20"/>
              </w:rPr>
              <w:t>requêtes</w:t>
            </w:r>
            <w:r>
              <w:rPr>
                <w:color w:val="8D949A"/>
                <w:spacing w:val="-6"/>
                <w:sz w:val="20"/>
              </w:rPr>
              <w:t xml:space="preserve"> </w:t>
            </w:r>
            <w:r>
              <w:rPr>
                <w:color w:val="8D949A"/>
                <w:sz w:val="20"/>
              </w:rPr>
              <w:t>par</w:t>
            </w:r>
            <w:r>
              <w:rPr>
                <w:color w:val="8D949A"/>
                <w:spacing w:val="-8"/>
                <w:sz w:val="20"/>
              </w:rPr>
              <w:t xml:space="preserve"> </w:t>
            </w:r>
            <w:r>
              <w:rPr>
                <w:color w:val="8D949A"/>
                <w:spacing w:val="-2"/>
                <w:sz w:val="20"/>
              </w:rPr>
              <w:t>seconde.</w:t>
            </w:r>
          </w:p>
        </w:tc>
      </w:tr>
    </w:tbl>
    <w:p w14:paraId="1306E251" w14:textId="77777777" w:rsidR="00E36724" w:rsidRDefault="00E36724" w:rsidP="00332073">
      <w:pPr>
        <w:ind w:left="-426"/>
      </w:pPr>
    </w:p>
    <w:sectPr w:rsidR="00E36724" w:rsidSect="00332073">
      <w:pgSz w:w="12240" w:h="15840"/>
      <w:pgMar w:top="1440" w:right="180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D0F8B"/>
    <w:multiLevelType w:val="hybridMultilevel"/>
    <w:tmpl w:val="F654B18E"/>
    <w:lvl w:ilvl="0" w:tplc="45CE3F08">
      <w:numFmt w:val="bullet"/>
      <w:lvlText w:val=""/>
      <w:lvlJc w:val="left"/>
      <w:pPr>
        <w:ind w:left="720" w:hanging="360"/>
      </w:pPr>
      <w:rPr>
        <w:rFonts w:ascii="Symbol" w:eastAsia="Symbol" w:hAnsi="Symbol" w:cs="Symbol" w:hint="default"/>
        <w:b w:val="0"/>
        <w:bCs w:val="0"/>
        <w:i w:val="0"/>
        <w:iCs w:val="0"/>
        <w:color w:val="8D949A"/>
        <w:spacing w:val="0"/>
        <w:w w:val="99"/>
        <w:sz w:val="20"/>
        <w:szCs w:val="20"/>
        <w:lang w:val="fr-FR" w:eastAsia="en-US" w:bidi="ar-SA"/>
      </w:rPr>
    </w:lvl>
    <w:lvl w:ilvl="1" w:tplc="9F7AB1AA">
      <w:numFmt w:val="bullet"/>
      <w:lvlText w:val="•"/>
      <w:lvlJc w:val="left"/>
      <w:pPr>
        <w:ind w:left="1697" w:hanging="360"/>
      </w:pPr>
      <w:rPr>
        <w:rFonts w:hint="default"/>
        <w:lang w:val="fr-FR" w:eastAsia="en-US" w:bidi="ar-SA"/>
      </w:rPr>
    </w:lvl>
    <w:lvl w:ilvl="2" w:tplc="60E25CC4">
      <w:numFmt w:val="bullet"/>
      <w:lvlText w:val="•"/>
      <w:lvlJc w:val="left"/>
      <w:pPr>
        <w:ind w:left="2674" w:hanging="360"/>
      </w:pPr>
      <w:rPr>
        <w:rFonts w:hint="default"/>
        <w:lang w:val="fr-FR" w:eastAsia="en-US" w:bidi="ar-SA"/>
      </w:rPr>
    </w:lvl>
    <w:lvl w:ilvl="3" w:tplc="41F24228">
      <w:numFmt w:val="bullet"/>
      <w:lvlText w:val="•"/>
      <w:lvlJc w:val="left"/>
      <w:pPr>
        <w:ind w:left="3651" w:hanging="360"/>
      </w:pPr>
      <w:rPr>
        <w:rFonts w:hint="default"/>
        <w:lang w:val="fr-FR" w:eastAsia="en-US" w:bidi="ar-SA"/>
      </w:rPr>
    </w:lvl>
    <w:lvl w:ilvl="4" w:tplc="7BE44D96">
      <w:numFmt w:val="bullet"/>
      <w:lvlText w:val="•"/>
      <w:lvlJc w:val="left"/>
      <w:pPr>
        <w:ind w:left="4628" w:hanging="360"/>
      </w:pPr>
      <w:rPr>
        <w:rFonts w:hint="default"/>
        <w:lang w:val="fr-FR" w:eastAsia="en-US" w:bidi="ar-SA"/>
      </w:rPr>
    </w:lvl>
    <w:lvl w:ilvl="5" w:tplc="EB6C208A">
      <w:numFmt w:val="bullet"/>
      <w:lvlText w:val="•"/>
      <w:lvlJc w:val="left"/>
      <w:pPr>
        <w:ind w:left="5606" w:hanging="360"/>
      </w:pPr>
      <w:rPr>
        <w:rFonts w:hint="default"/>
        <w:lang w:val="fr-FR" w:eastAsia="en-US" w:bidi="ar-SA"/>
      </w:rPr>
    </w:lvl>
    <w:lvl w:ilvl="6" w:tplc="D4F2C8D8">
      <w:numFmt w:val="bullet"/>
      <w:lvlText w:val="•"/>
      <w:lvlJc w:val="left"/>
      <w:pPr>
        <w:ind w:left="6583" w:hanging="360"/>
      </w:pPr>
      <w:rPr>
        <w:rFonts w:hint="default"/>
        <w:lang w:val="fr-FR" w:eastAsia="en-US" w:bidi="ar-SA"/>
      </w:rPr>
    </w:lvl>
    <w:lvl w:ilvl="7" w:tplc="96780690">
      <w:numFmt w:val="bullet"/>
      <w:lvlText w:val="•"/>
      <w:lvlJc w:val="left"/>
      <w:pPr>
        <w:ind w:left="7560" w:hanging="360"/>
      </w:pPr>
      <w:rPr>
        <w:rFonts w:hint="default"/>
        <w:lang w:val="fr-FR" w:eastAsia="en-US" w:bidi="ar-SA"/>
      </w:rPr>
    </w:lvl>
    <w:lvl w:ilvl="8" w:tplc="3BF8FF3A">
      <w:numFmt w:val="bullet"/>
      <w:lvlText w:val="•"/>
      <w:lvlJc w:val="left"/>
      <w:pPr>
        <w:ind w:left="8537" w:hanging="360"/>
      </w:pPr>
      <w:rPr>
        <w:rFonts w:hint="default"/>
        <w:lang w:val="fr-FR" w:eastAsia="en-US" w:bidi="ar-SA"/>
      </w:rPr>
    </w:lvl>
  </w:abstractNum>
  <w:num w:numId="1" w16cid:durableId="93994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73"/>
    <w:rsid w:val="00332073"/>
    <w:rsid w:val="00695ACB"/>
    <w:rsid w:val="00BC79CF"/>
    <w:rsid w:val="00D53CF1"/>
    <w:rsid w:val="00D7745E"/>
    <w:rsid w:val="00E04739"/>
    <w:rsid w:val="00E3672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5B79"/>
  <w15:chartTrackingRefBased/>
  <w15:docId w15:val="{D2488D7C-3D77-4A77-848E-6CF611A8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73"/>
    <w:pPr>
      <w:widowControl w:val="0"/>
      <w:autoSpaceDE w:val="0"/>
      <w:autoSpaceDN w:val="0"/>
      <w:spacing w:after="0" w:line="240" w:lineRule="auto"/>
    </w:pPr>
    <w:rPr>
      <w:rFonts w:ascii="Arial" w:eastAsia="Arial" w:hAnsi="Arial" w:cs="Arial"/>
      <w:kern w:val="0"/>
      <w:lang w:val="fr-FR"/>
      <w14:ligatures w14:val="none"/>
    </w:rPr>
  </w:style>
  <w:style w:type="paragraph" w:styleId="Titre1">
    <w:name w:val="heading 1"/>
    <w:basedOn w:val="Normal"/>
    <w:next w:val="Normal"/>
    <w:link w:val="Titre1Car"/>
    <w:uiPriority w:val="9"/>
    <w:qFormat/>
    <w:rsid w:val="00332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2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207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207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207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207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207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207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207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207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207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207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207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207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20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20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20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2073"/>
    <w:rPr>
      <w:rFonts w:eastAsiaTheme="majorEastAsia" w:cstheme="majorBidi"/>
      <w:color w:val="272727" w:themeColor="text1" w:themeTint="D8"/>
    </w:rPr>
  </w:style>
  <w:style w:type="paragraph" w:styleId="Titre">
    <w:name w:val="Title"/>
    <w:basedOn w:val="Normal"/>
    <w:next w:val="Normal"/>
    <w:link w:val="TitreCar"/>
    <w:uiPriority w:val="10"/>
    <w:qFormat/>
    <w:rsid w:val="0033207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20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20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20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2073"/>
    <w:pPr>
      <w:spacing w:before="160"/>
      <w:jc w:val="center"/>
    </w:pPr>
    <w:rPr>
      <w:i/>
      <w:iCs/>
      <w:color w:val="404040" w:themeColor="text1" w:themeTint="BF"/>
    </w:rPr>
  </w:style>
  <w:style w:type="character" w:customStyle="1" w:styleId="CitationCar">
    <w:name w:val="Citation Car"/>
    <w:basedOn w:val="Policepardfaut"/>
    <w:link w:val="Citation"/>
    <w:uiPriority w:val="29"/>
    <w:rsid w:val="00332073"/>
    <w:rPr>
      <w:i/>
      <w:iCs/>
      <w:color w:val="404040" w:themeColor="text1" w:themeTint="BF"/>
    </w:rPr>
  </w:style>
  <w:style w:type="paragraph" w:styleId="Paragraphedeliste">
    <w:name w:val="List Paragraph"/>
    <w:basedOn w:val="Normal"/>
    <w:uiPriority w:val="34"/>
    <w:qFormat/>
    <w:rsid w:val="00332073"/>
    <w:pPr>
      <w:ind w:left="720"/>
      <w:contextualSpacing/>
    </w:pPr>
  </w:style>
  <w:style w:type="character" w:styleId="Accentuationintense">
    <w:name w:val="Intense Emphasis"/>
    <w:basedOn w:val="Policepardfaut"/>
    <w:uiPriority w:val="21"/>
    <w:qFormat/>
    <w:rsid w:val="00332073"/>
    <w:rPr>
      <w:i/>
      <w:iCs/>
      <w:color w:val="0F4761" w:themeColor="accent1" w:themeShade="BF"/>
    </w:rPr>
  </w:style>
  <w:style w:type="paragraph" w:styleId="Citationintense">
    <w:name w:val="Intense Quote"/>
    <w:basedOn w:val="Normal"/>
    <w:next w:val="Normal"/>
    <w:link w:val="CitationintenseCar"/>
    <w:uiPriority w:val="30"/>
    <w:qFormat/>
    <w:rsid w:val="00332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2073"/>
    <w:rPr>
      <w:i/>
      <w:iCs/>
      <w:color w:val="0F4761" w:themeColor="accent1" w:themeShade="BF"/>
    </w:rPr>
  </w:style>
  <w:style w:type="character" w:styleId="Rfrenceintense">
    <w:name w:val="Intense Reference"/>
    <w:basedOn w:val="Policepardfaut"/>
    <w:uiPriority w:val="32"/>
    <w:qFormat/>
    <w:rsid w:val="00332073"/>
    <w:rPr>
      <w:b/>
      <w:bCs/>
      <w:smallCaps/>
      <w:color w:val="0F4761" w:themeColor="accent1" w:themeShade="BF"/>
      <w:spacing w:val="5"/>
    </w:rPr>
  </w:style>
  <w:style w:type="table" w:customStyle="1" w:styleId="TableNormal">
    <w:name w:val="Table Normal"/>
    <w:uiPriority w:val="2"/>
    <w:semiHidden/>
    <w:unhideWhenUsed/>
    <w:qFormat/>
    <w:rsid w:val="003320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32073"/>
    <w:rPr>
      <w:sz w:val="20"/>
      <w:szCs w:val="20"/>
    </w:rPr>
  </w:style>
  <w:style w:type="character" w:customStyle="1" w:styleId="CorpsdetexteCar">
    <w:name w:val="Corps de texte Car"/>
    <w:basedOn w:val="Policepardfaut"/>
    <w:link w:val="Corpsdetexte"/>
    <w:uiPriority w:val="1"/>
    <w:rsid w:val="00332073"/>
    <w:rPr>
      <w:rFonts w:ascii="Arial" w:eastAsia="Arial" w:hAnsi="Arial" w:cs="Arial"/>
      <w:kern w:val="0"/>
      <w:sz w:val="20"/>
      <w:szCs w:val="20"/>
      <w:lang w:val="fr-FR"/>
      <w14:ligatures w14:val="none"/>
    </w:rPr>
  </w:style>
  <w:style w:type="paragraph" w:customStyle="1" w:styleId="TableParagraph">
    <w:name w:val="Table Paragraph"/>
    <w:basedOn w:val="Normal"/>
    <w:uiPriority w:val="1"/>
    <w:qFormat/>
    <w:rsid w:val="00332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loudflare.com/fr-fr/integrations/wordpres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1147</Characters>
  <Application>Microsoft Office Word</Application>
  <DocSecurity>0</DocSecurity>
  <Lines>9</Lines>
  <Paragraphs>2</Paragraphs>
  <ScaleCrop>false</ScaleCrop>
  <Company>College Rosemont</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Kaamouz</dc:creator>
  <cp:keywords/>
  <dc:description/>
  <cp:lastModifiedBy>Tuan Nguyen</cp:lastModifiedBy>
  <cp:revision>2</cp:revision>
  <dcterms:created xsi:type="dcterms:W3CDTF">2025-02-03T15:02:00Z</dcterms:created>
  <dcterms:modified xsi:type="dcterms:W3CDTF">2025-02-03T15:02:00Z</dcterms:modified>
</cp:coreProperties>
</file>