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F0D6B" w14:textId="77777777" w:rsidR="00E575C6" w:rsidRDefault="00E575C6" w:rsidP="00E575C6">
      <w:pPr>
        <w:pStyle w:val="Corpsdetexte"/>
        <w:spacing w:before="226"/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249"/>
        <w:gridCol w:w="8243"/>
      </w:tblGrid>
      <w:tr w:rsidR="00E575C6" w14:paraId="7CD0BDDC" w14:textId="77777777" w:rsidTr="0081468E">
        <w:trPr>
          <w:trHeight w:val="744"/>
        </w:trPr>
        <w:tc>
          <w:tcPr>
            <w:tcW w:w="2249" w:type="dxa"/>
            <w:shd w:val="clear" w:color="auto" w:fill="FFC000"/>
          </w:tcPr>
          <w:p w14:paraId="75C2AAB1" w14:textId="77777777" w:rsidR="00E575C6" w:rsidRDefault="00E575C6" w:rsidP="0081468E">
            <w:pPr>
              <w:pStyle w:val="TableParagraph"/>
              <w:spacing w:before="26"/>
              <w:rPr>
                <w:sz w:val="20"/>
              </w:rPr>
            </w:pPr>
          </w:p>
          <w:p w14:paraId="481B4CEC" w14:textId="77777777" w:rsidR="00E575C6" w:rsidRDefault="00E575C6" w:rsidP="0081468E">
            <w:pPr>
              <w:pStyle w:val="TableParagraph"/>
              <w:spacing w:before="1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MOYEN</w:t>
            </w:r>
          </w:p>
        </w:tc>
        <w:tc>
          <w:tcPr>
            <w:tcW w:w="8243" w:type="dxa"/>
          </w:tcPr>
          <w:p w14:paraId="5A62E70E" w14:textId="77777777" w:rsidR="00E575C6" w:rsidRDefault="00E575C6" w:rsidP="0081468E">
            <w:pPr>
              <w:pStyle w:val="TableParagraph"/>
              <w:spacing w:before="26"/>
              <w:rPr>
                <w:sz w:val="20"/>
              </w:rPr>
            </w:pPr>
          </w:p>
          <w:p w14:paraId="1F46DE74" w14:textId="77777777" w:rsidR="00E575C6" w:rsidRDefault="00E575C6" w:rsidP="0081468E">
            <w:pPr>
              <w:pStyle w:val="TableParagraph"/>
              <w:spacing w:before="1"/>
              <w:ind w:left="376"/>
              <w:rPr>
                <w:b/>
                <w:sz w:val="20"/>
              </w:rPr>
            </w:pPr>
            <w:r>
              <w:rPr>
                <w:b/>
                <w:color w:val="8D949A"/>
                <w:sz w:val="20"/>
              </w:rPr>
              <w:t>V06</w:t>
            </w:r>
            <w:r>
              <w:rPr>
                <w:b/>
                <w:color w:val="8D949A"/>
                <w:spacing w:val="-9"/>
                <w:sz w:val="20"/>
              </w:rPr>
              <w:t xml:space="preserve"> </w:t>
            </w:r>
            <w:r>
              <w:rPr>
                <w:b/>
                <w:color w:val="8D949A"/>
                <w:sz w:val="20"/>
              </w:rPr>
              <w:t>-</w:t>
            </w:r>
            <w:r>
              <w:rPr>
                <w:b/>
                <w:color w:val="8D949A"/>
                <w:spacing w:val="-6"/>
                <w:sz w:val="20"/>
              </w:rPr>
              <w:t xml:space="preserve"> </w:t>
            </w:r>
            <w:r>
              <w:rPr>
                <w:b/>
                <w:color w:val="8D949A"/>
                <w:sz w:val="20"/>
              </w:rPr>
              <w:t>Vulnerable</w:t>
            </w:r>
            <w:r>
              <w:rPr>
                <w:b/>
                <w:color w:val="8D949A"/>
                <w:spacing w:val="-7"/>
                <w:sz w:val="20"/>
              </w:rPr>
              <w:t xml:space="preserve"> </w:t>
            </w:r>
            <w:r>
              <w:rPr>
                <w:b/>
                <w:color w:val="8D949A"/>
                <w:sz w:val="20"/>
              </w:rPr>
              <w:t>Wordpress</w:t>
            </w:r>
            <w:r>
              <w:rPr>
                <w:b/>
                <w:color w:val="8D949A"/>
                <w:spacing w:val="-9"/>
                <w:sz w:val="20"/>
              </w:rPr>
              <w:t xml:space="preserve"> </w:t>
            </w:r>
            <w:r>
              <w:rPr>
                <w:b/>
                <w:color w:val="8D949A"/>
                <w:spacing w:val="-2"/>
                <w:sz w:val="20"/>
              </w:rPr>
              <w:t>plugins</w:t>
            </w:r>
          </w:p>
        </w:tc>
      </w:tr>
      <w:tr w:rsidR="00E575C6" w14:paraId="420ACF3C" w14:textId="77777777" w:rsidTr="0081468E">
        <w:trPr>
          <w:trHeight w:val="604"/>
        </w:trPr>
        <w:tc>
          <w:tcPr>
            <w:tcW w:w="2249" w:type="dxa"/>
            <w:shd w:val="clear" w:color="auto" w:fill="F1F1F1"/>
          </w:tcPr>
          <w:p w14:paraId="6F10AA30" w14:textId="77777777" w:rsidR="00E575C6" w:rsidRDefault="00E575C6" w:rsidP="0081468E">
            <w:pPr>
              <w:pStyle w:val="TableParagraph"/>
              <w:spacing w:before="56"/>
              <w:ind w:left="107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Catégorie</w:t>
            </w:r>
            <w:r>
              <w:rPr>
                <w:b/>
                <w:color w:val="808080"/>
                <w:spacing w:val="-2"/>
                <w:sz w:val="16"/>
              </w:rPr>
              <w:t xml:space="preserve"> </w:t>
            </w:r>
            <w:r>
              <w:rPr>
                <w:b/>
                <w:color w:val="808080"/>
                <w:spacing w:val="-10"/>
                <w:sz w:val="16"/>
              </w:rPr>
              <w:t>:</w:t>
            </w:r>
          </w:p>
          <w:p w14:paraId="6D5DEAA5" w14:textId="77777777" w:rsidR="00E575C6" w:rsidRDefault="00E575C6" w:rsidP="0081468E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8D949A"/>
                <w:sz w:val="16"/>
              </w:rPr>
              <w:t>Gestion</w:t>
            </w:r>
            <w:r>
              <w:rPr>
                <w:color w:val="8D949A"/>
                <w:spacing w:val="-6"/>
                <w:sz w:val="16"/>
              </w:rPr>
              <w:t xml:space="preserve"> </w:t>
            </w:r>
            <w:r>
              <w:rPr>
                <w:color w:val="8D949A"/>
                <w:sz w:val="16"/>
              </w:rPr>
              <w:t>des</w:t>
            </w:r>
            <w:r>
              <w:rPr>
                <w:color w:val="8D949A"/>
                <w:spacing w:val="-4"/>
                <w:sz w:val="16"/>
              </w:rPr>
              <w:t xml:space="preserve"> </w:t>
            </w:r>
            <w:r>
              <w:rPr>
                <w:color w:val="8D949A"/>
                <w:spacing w:val="-2"/>
                <w:sz w:val="16"/>
              </w:rPr>
              <w:t>correctifs</w:t>
            </w:r>
          </w:p>
        </w:tc>
        <w:tc>
          <w:tcPr>
            <w:tcW w:w="8243" w:type="dxa"/>
            <w:shd w:val="clear" w:color="auto" w:fill="F1F1F1"/>
          </w:tcPr>
          <w:p w14:paraId="46FFBBD8" w14:textId="77777777" w:rsidR="00E575C6" w:rsidRDefault="00E575C6" w:rsidP="0081468E">
            <w:pPr>
              <w:pStyle w:val="TableParagraph"/>
              <w:spacing w:before="56"/>
              <w:ind w:left="2712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Authentification</w:t>
            </w:r>
            <w:r>
              <w:rPr>
                <w:b/>
                <w:color w:val="808080"/>
                <w:spacing w:val="-9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requise</w:t>
            </w:r>
            <w:r>
              <w:rPr>
                <w:b/>
                <w:color w:val="808080"/>
                <w:spacing w:val="-7"/>
                <w:sz w:val="16"/>
              </w:rPr>
              <w:t xml:space="preserve"> </w:t>
            </w:r>
            <w:r>
              <w:rPr>
                <w:b/>
                <w:color w:val="808080"/>
                <w:spacing w:val="-10"/>
                <w:sz w:val="16"/>
              </w:rPr>
              <w:t>:</w:t>
            </w:r>
          </w:p>
          <w:p w14:paraId="5BD629B4" w14:textId="77777777" w:rsidR="00E575C6" w:rsidRDefault="00E575C6" w:rsidP="0081468E">
            <w:pPr>
              <w:pStyle w:val="TableParagraph"/>
              <w:spacing w:before="1"/>
              <w:ind w:left="2712"/>
              <w:rPr>
                <w:sz w:val="16"/>
              </w:rPr>
            </w:pPr>
            <w:r>
              <w:rPr>
                <w:color w:val="8D949A"/>
                <w:spacing w:val="-5"/>
                <w:sz w:val="16"/>
              </w:rPr>
              <w:t>N/A</w:t>
            </w:r>
          </w:p>
        </w:tc>
      </w:tr>
      <w:tr w:rsidR="00E575C6" w14:paraId="6652F3C6" w14:textId="77777777" w:rsidTr="0081468E">
        <w:trPr>
          <w:trHeight w:val="840"/>
        </w:trPr>
        <w:tc>
          <w:tcPr>
            <w:tcW w:w="2249" w:type="dxa"/>
            <w:shd w:val="clear" w:color="auto" w:fill="F1F1F1"/>
          </w:tcPr>
          <w:p w14:paraId="33BCF967" w14:textId="77777777" w:rsidR="00E575C6" w:rsidRDefault="00E575C6" w:rsidP="0081468E">
            <w:pPr>
              <w:pStyle w:val="TableParagraph"/>
              <w:spacing w:before="174"/>
              <w:ind w:left="107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Complexité</w:t>
            </w:r>
            <w:r>
              <w:rPr>
                <w:b/>
                <w:color w:val="808080"/>
                <w:spacing w:val="-10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d’exploitation</w:t>
            </w:r>
            <w:r>
              <w:rPr>
                <w:b/>
                <w:color w:val="808080"/>
                <w:spacing w:val="-8"/>
                <w:sz w:val="16"/>
              </w:rPr>
              <w:t xml:space="preserve"> </w:t>
            </w:r>
            <w:r>
              <w:rPr>
                <w:b/>
                <w:color w:val="808080"/>
                <w:spacing w:val="-10"/>
                <w:sz w:val="16"/>
              </w:rPr>
              <w:t>:</w:t>
            </w:r>
          </w:p>
          <w:p w14:paraId="73B8BEA1" w14:textId="77777777" w:rsidR="00E575C6" w:rsidRDefault="00E575C6" w:rsidP="0081468E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8D949A"/>
                <w:spacing w:val="-5"/>
                <w:sz w:val="16"/>
              </w:rPr>
              <w:t>N/A</w:t>
            </w:r>
          </w:p>
        </w:tc>
        <w:tc>
          <w:tcPr>
            <w:tcW w:w="8243" w:type="dxa"/>
            <w:shd w:val="clear" w:color="auto" w:fill="F1F1F1"/>
          </w:tcPr>
          <w:p w14:paraId="11761B01" w14:textId="77777777" w:rsidR="00E575C6" w:rsidRDefault="00E575C6" w:rsidP="0081468E">
            <w:pPr>
              <w:pStyle w:val="TableParagraph"/>
              <w:spacing w:before="174"/>
              <w:ind w:left="2712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Exploit</w:t>
            </w:r>
            <w:r>
              <w:rPr>
                <w:b/>
                <w:color w:val="808080"/>
                <w:spacing w:val="-6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disponible</w:t>
            </w:r>
            <w:r>
              <w:rPr>
                <w:b/>
                <w:color w:val="808080"/>
                <w:spacing w:val="-4"/>
                <w:sz w:val="16"/>
              </w:rPr>
              <w:t xml:space="preserve"> </w:t>
            </w:r>
            <w:r>
              <w:rPr>
                <w:b/>
                <w:color w:val="808080"/>
                <w:spacing w:val="-10"/>
                <w:sz w:val="16"/>
              </w:rPr>
              <w:t>:</w:t>
            </w:r>
          </w:p>
          <w:p w14:paraId="7AF6BA38" w14:textId="77777777" w:rsidR="00E575C6" w:rsidRDefault="00E575C6" w:rsidP="0081468E">
            <w:pPr>
              <w:pStyle w:val="TableParagraph"/>
              <w:spacing w:before="1"/>
              <w:ind w:left="2712"/>
              <w:rPr>
                <w:sz w:val="16"/>
              </w:rPr>
            </w:pPr>
            <w:r>
              <w:rPr>
                <w:color w:val="8D949A"/>
                <w:spacing w:val="-5"/>
                <w:sz w:val="16"/>
              </w:rPr>
              <w:t>N/A</w:t>
            </w:r>
          </w:p>
        </w:tc>
      </w:tr>
      <w:tr w:rsidR="00E575C6" w14:paraId="0324AF11" w14:textId="77777777" w:rsidTr="0081468E">
        <w:trPr>
          <w:trHeight w:val="10510"/>
        </w:trPr>
        <w:tc>
          <w:tcPr>
            <w:tcW w:w="10492" w:type="dxa"/>
            <w:gridSpan w:val="2"/>
          </w:tcPr>
          <w:p w14:paraId="175ECF78" w14:textId="77777777" w:rsidR="00E575C6" w:rsidRDefault="00E575C6" w:rsidP="0081468E">
            <w:pPr>
              <w:pStyle w:val="TableParagraph"/>
              <w:spacing w:before="55"/>
              <w:rPr>
                <w:sz w:val="20"/>
              </w:rPr>
            </w:pPr>
          </w:p>
          <w:p w14:paraId="2B49EE96" w14:textId="77777777" w:rsidR="00E575C6" w:rsidRDefault="00E575C6" w:rsidP="008146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8D949A"/>
                <w:spacing w:val="-2"/>
                <w:sz w:val="20"/>
              </w:rPr>
              <w:t>Description</w:t>
            </w:r>
          </w:p>
          <w:p w14:paraId="4E52A89D" w14:textId="77777777" w:rsidR="00E575C6" w:rsidRDefault="00E575C6" w:rsidP="0081468E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color w:val="8D949A"/>
                <w:sz w:val="20"/>
              </w:rPr>
              <w:t>Le site présente plusieurs vulnérabilités en raison de l'utilisation de plugins WordPress obsolètes et non mis à jour. Ces</w:t>
            </w:r>
            <w:r>
              <w:rPr>
                <w:color w:val="8D949A"/>
                <w:spacing w:val="-11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vulnérabilités</w:t>
            </w:r>
            <w:r>
              <w:rPr>
                <w:color w:val="8D949A"/>
                <w:spacing w:val="-11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incluent</w:t>
            </w:r>
            <w:r>
              <w:rPr>
                <w:color w:val="8D949A"/>
                <w:spacing w:val="-10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des</w:t>
            </w:r>
            <w:r>
              <w:rPr>
                <w:color w:val="8D949A"/>
                <w:spacing w:val="-11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failles</w:t>
            </w:r>
            <w:r>
              <w:rPr>
                <w:color w:val="8D949A"/>
                <w:spacing w:val="-11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de</w:t>
            </w:r>
            <w:r>
              <w:rPr>
                <w:color w:val="8D949A"/>
                <w:spacing w:val="-13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type</w:t>
            </w:r>
            <w:r>
              <w:rPr>
                <w:color w:val="8D949A"/>
                <w:spacing w:val="-13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Cross-Site</w:t>
            </w:r>
            <w:r>
              <w:rPr>
                <w:color w:val="8D949A"/>
                <w:spacing w:val="-12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Scripting</w:t>
            </w:r>
            <w:r>
              <w:rPr>
                <w:color w:val="8D949A"/>
                <w:spacing w:val="-13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(XSS)</w:t>
            </w:r>
            <w:r>
              <w:rPr>
                <w:color w:val="8D949A"/>
                <w:spacing w:val="-11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réfléchi</w:t>
            </w:r>
            <w:r>
              <w:rPr>
                <w:color w:val="8D949A"/>
                <w:spacing w:val="-13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et</w:t>
            </w:r>
            <w:r>
              <w:rPr>
                <w:color w:val="8D949A"/>
                <w:spacing w:val="-10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stocké.</w:t>
            </w:r>
            <w:r>
              <w:rPr>
                <w:color w:val="8D949A"/>
                <w:spacing w:val="-13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Ces</w:t>
            </w:r>
            <w:r>
              <w:rPr>
                <w:color w:val="8D949A"/>
                <w:spacing w:val="-11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vulnérabilités</w:t>
            </w:r>
            <w:r>
              <w:rPr>
                <w:color w:val="8D949A"/>
                <w:spacing w:val="-9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exposent le site à des risques en termes de sécurité et de confidentialité des données.</w:t>
            </w:r>
          </w:p>
          <w:p w14:paraId="541B6ABF" w14:textId="77777777" w:rsidR="00E575C6" w:rsidRDefault="00E575C6" w:rsidP="0081468E">
            <w:pPr>
              <w:pStyle w:val="TableParagraph"/>
              <w:rPr>
                <w:sz w:val="20"/>
              </w:rPr>
            </w:pPr>
          </w:p>
          <w:p w14:paraId="3ADB07D0" w14:textId="77777777" w:rsidR="00E575C6" w:rsidRDefault="00E575C6" w:rsidP="008146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8D949A"/>
                <w:spacing w:val="-2"/>
                <w:sz w:val="20"/>
              </w:rPr>
              <w:t>Démonstration</w:t>
            </w:r>
          </w:p>
          <w:p w14:paraId="7FC79C03" w14:textId="77777777" w:rsidR="00E575C6" w:rsidRDefault="00E575C6" w:rsidP="0081468E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8D949A"/>
                <w:sz w:val="20"/>
              </w:rPr>
              <w:t>Aperçu</w:t>
            </w:r>
            <w:r>
              <w:rPr>
                <w:color w:val="8D949A"/>
                <w:spacing w:val="-6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du</w:t>
            </w:r>
            <w:r>
              <w:rPr>
                <w:color w:val="8D949A"/>
                <w:spacing w:val="-8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fichier</w:t>
            </w:r>
            <w:r>
              <w:rPr>
                <w:color w:val="8D949A"/>
                <w:spacing w:val="-8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readme.txt</w:t>
            </w:r>
            <w:r>
              <w:rPr>
                <w:color w:val="8D949A"/>
                <w:spacing w:val="-7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pour</w:t>
            </w:r>
            <w:r>
              <w:rPr>
                <w:color w:val="8D949A"/>
                <w:spacing w:val="-4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le</w:t>
            </w:r>
            <w:r>
              <w:rPr>
                <w:color w:val="8D949A"/>
                <w:spacing w:val="-2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plugin</w:t>
            </w:r>
            <w:r>
              <w:rPr>
                <w:color w:val="8D949A"/>
                <w:spacing w:val="-8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"reusable</w:t>
            </w:r>
            <w:r>
              <w:rPr>
                <w:color w:val="8D949A"/>
                <w:spacing w:val="-7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text</w:t>
            </w:r>
            <w:r>
              <w:rPr>
                <w:color w:val="8D949A"/>
                <w:spacing w:val="-7"/>
                <w:sz w:val="20"/>
              </w:rPr>
              <w:t xml:space="preserve"> </w:t>
            </w:r>
            <w:r>
              <w:rPr>
                <w:color w:val="8D949A"/>
                <w:spacing w:val="-2"/>
                <w:sz w:val="20"/>
              </w:rPr>
              <w:t>blocks":</w:t>
            </w:r>
          </w:p>
          <w:p w14:paraId="27B91D0C" w14:textId="77777777" w:rsidR="00E575C6" w:rsidRDefault="00E575C6" w:rsidP="0081468E">
            <w:pPr>
              <w:pStyle w:val="TableParagraph"/>
              <w:spacing w:before="11"/>
              <w:rPr>
                <w:sz w:val="19"/>
              </w:rPr>
            </w:pPr>
          </w:p>
          <w:p w14:paraId="039C15E0" w14:textId="77777777" w:rsidR="00E575C6" w:rsidRDefault="00E575C6" w:rsidP="0081468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EC0A03" wp14:editId="2B48F826">
                  <wp:extent cx="5853310" cy="1490852"/>
                  <wp:effectExtent l="0" t="0" r="0" b="0"/>
                  <wp:docPr id="94" name="Image 94" descr="imag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 descr="imag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3310" cy="1490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FF4EA" w14:textId="77777777" w:rsidR="00E575C6" w:rsidRDefault="00E575C6" w:rsidP="0081468E">
            <w:pPr>
              <w:pStyle w:val="TableParagraph"/>
              <w:spacing w:before="221"/>
              <w:jc w:val="both"/>
              <w:rPr>
                <w:sz w:val="20"/>
              </w:rPr>
            </w:pPr>
            <w:r>
              <w:rPr>
                <w:color w:val="8D949A"/>
                <w:sz w:val="20"/>
              </w:rPr>
              <w:t>Aperçu</w:t>
            </w:r>
            <w:r>
              <w:rPr>
                <w:color w:val="8D949A"/>
                <w:spacing w:val="-5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de</w:t>
            </w:r>
            <w:r>
              <w:rPr>
                <w:color w:val="8D949A"/>
                <w:spacing w:val="-5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l'avis</w:t>
            </w:r>
            <w:r>
              <w:rPr>
                <w:color w:val="8D949A"/>
                <w:spacing w:val="-5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de</w:t>
            </w:r>
            <w:r>
              <w:rPr>
                <w:color w:val="8D949A"/>
                <w:spacing w:val="-6"/>
                <w:sz w:val="20"/>
              </w:rPr>
              <w:t xml:space="preserve"> </w:t>
            </w:r>
            <w:r>
              <w:rPr>
                <w:color w:val="8D949A"/>
                <w:spacing w:val="-2"/>
                <w:sz w:val="20"/>
              </w:rPr>
              <w:t>sécurité:</w:t>
            </w:r>
          </w:p>
          <w:p w14:paraId="176373E0" w14:textId="77777777" w:rsidR="00E575C6" w:rsidRDefault="00E575C6" w:rsidP="0081468E">
            <w:pPr>
              <w:pStyle w:val="TableParagraph"/>
              <w:spacing w:before="1"/>
              <w:rPr>
                <w:sz w:val="20"/>
              </w:rPr>
            </w:pPr>
          </w:p>
          <w:p w14:paraId="5D611B0F" w14:textId="77777777" w:rsidR="00E575C6" w:rsidRDefault="00E575C6" w:rsidP="0081468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64823A" wp14:editId="0FE4BC4C">
                  <wp:extent cx="6103298" cy="1211199"/>
                  <wp:effectExtent l="0" t="0" r="0" b="0"/>
                  <wp:docPr id="95" name="Image 95" descr="imag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 descr="imag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3298" cy="1211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8019C" w14:textId="77777777" w:rsidR="00E575C6" w:rsidRDefault="00E575C6" w:rsidP="0081468E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color w:val="8D949A"/>
                <w:spacing w:val="-2"/>
                <w:sz w:val="20"/>
              </w:rPr>
              <w:t>Impact</w:t>
            </w:r>
          </w:p>
          <w:p w14:paraId="5842C4D7" w14:textId="77777777" w:rsidR="00E575C6" w:rsidRDefault="00E575C6" w:rsidP="0081468E">
            <w:pPr>
              <w:pStyle w:val="TableParagraph"/>
              <w:ind w:right="110"/>
              <w:jc w:val="both"/>
              <w:rPr>
                <w:sz w:val="20"/>
              </w:rPr>
            </w:pPr>
            <w:r>
              <w:rPr>
                <w:color w:val="8D949A"/>
                <w:sz w:val="20"/>
              </w:rPr>
              <w:t>Un</w:t>
            </w:r>
            <w:r>
              <w:rPr>
                <w:color w:val="8D949A"/>
                <w:spacing w:val="-9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attaquant</w:t>
            </w:r>
            <w:r>
              <w:rPr>
                <w:color w:val="8D949A"/>
                <w:spacing w:val="-9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détenant</w:t>
            </w:r>
            <w:r>
              <w:rPr>
                <w:color w:val="8D949A"/>
                <w:spacing w:val="-9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un</w:t>
            </w:r>
            <w:r>
              <w:rPr>
                <w:color w:val="8D949A"/>
                <w:spacing w:val="-9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compte</w:t>
            </w:r>
            <w:r>
              <w:rPr>
                <w:color w:val="8D949A"/>
                <w:spacing w:val="-9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sous-privilégié</w:t>
            </w:r>
            <w:r>
              <w:rPr>
                <w:color w:val="8D949A"/>
                <w:spacing w:val="-7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pourrait</w:t>
            </w:r>
            <w:r>
              <w:rPr>
                <w:color w:val="8D949A"/>
                <w:spacing w:val="-9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tenter</w:t>
            </w:r>
            <w:r>
              <w:rPr>
                <w:color w:val="8D949A"/>
                <w:spacing w:val="-8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d'élever</w:t>
            </w:r>
            <w:r>
              <w:rPr>
                <w:color w:val="8D949A"/>
                <w:spacing w:val="-8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ses</w:t>
            </w:r>
            <w:r>
              <w:rPr>
                <w:color w:val="8D949A"/>
                <w:spacing w:val="-8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privilèges</w:t>
            </w:r>
            <w:r>
              <w:rPr>
                <w:color w:val="8D949A"/>
                <w:spacing w:val="-8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en</w:t>
            </w:r>
            <w:r>
              <w:rPr>
                <w:color w:val="8D949A"/>
                <w:spacing w:val="-9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exploitant</w:t>
            </w:r>
            <w:r>
              <w:rPr>
                <w:color w:val="8D949A"/>
                <w:spacing w:val="-9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ces</w:t>
            </w:r>
            <w:r>
              <w:rPr>
                <w:color w:val="8D949A"/>
                <w:spacing w:val="-8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vulnérabilités. Avec les privilèges d'un compte administratif WordPress, un attaquant peut normalement obtenir de l'exécution de code arbitraire sur le serveur.</w:t>
            </w:r>
          </w:p>
          <w:p w14:paraId="14866006" w14:textId="77777777" w:rsidR="00E575C6" w:rsidRDefault="00E575C6" w:rsidP="0081468E">
            <w:pPr>
              <w:pStyle w:val="TableParagraph"/>
              <w:rPr>
                <w:sz w:val="20"/>
              </w:rPr>
            </w:pPr>
          </w:p>
          <w:p w14:paraId="021E7996" w14:textId="77777777" w:rsidR="00E575C6" w:rsidRDefault="00E575C6" w:rsidP="008146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8D949A"/>
                <w:sz w:val="20"/>
              </w:rPr>
              <w:t>Éléments</w:t>
            </w:r>
            <w:r>
              <w:rPr>
                <w:b/>
                <w:color w:val="8D949A"/>
                <w:spacing w:val="-10"/>
                <w:sz w:val="20"/>
              </w:rPr>
              <w:t xml:space="preserve"> </w:t>
            </w:r>
            <w:r>
              <w:rPr>
                <w:b/>
                <w:color w:val="8D949A"/>
                <w:spacing w:val="-2"/>
                <w:sz w:val="20"/>
              </w:rPr>
              <w:t>affectés</w:t>
            </w:r>
          </w:p>
          <w:p w14:paraId="662B13D5" w14:textId="77777777" w:rsidR="00E575C6" w:rsidRDefault="00E575C6" w:rsidP="0081468E">
            <w:pPr>
              <w:pStyle w:val="TableParagraph"/>
              <w:spacing w:before="1"/>
              <w:ind w:right="2052"/>
              <w:rPr>
                <w:sz w:val="20"/>
              </w:rPr>
            </w:pPr>
            <w:r>
              <w:rPr>
                <w:color w:val="8D949A"/>
                <w:sz w:val="20"/>
              </w:rPr>
              <w:t>Les</w:t>
            </w:r>
            <w:r>
              <w:rPr>
                <w:color w:val="8D949A"/>
                <w:spacing w:val="-4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versions</w:t>
            </w:r>
            <w:r>
              <w:rPr>
                <w:color w:val="8D949A"/>
                <w:spacing w:val="-2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identifiées</w:t>
            </w:r>
            <w:r>
              <w:rPr>
                <w:color w:val="8D949A"/>
                <w:spacing w:val="-4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pour</w:t>
            </w:r>
            <w:r>
              <w:rPr>
                <w:color w:val="8D949A"/>
                <w:spacing w:val="-5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les</w:t>
            </w:r>
            <w:r>
              <w:rPr>
                <w:color w:val="8D949A"/>
                <w:spacing w:val="-4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plugins</w:t>
            </w:r>
            <w:r>
              <w:rPr>
                <w:color w:val="8D949A"/>
                <w:spacing w:val="-4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ci-dessous</w:t>
            </w:r>
            <w:r>
              <w:rPr>
                <w:color w:val="8D949A"/>
                <w:spacing w:val="-4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sont</w:t>
            </w:r>
            <w:r>
              <w:rPr>
                <w:color w:val="8D949A"/>
                <w:spacing w:val="-5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affectés</w:t>
            </w:r>
            <w:r>
              <w:rPr>
                <w:color w:val="8D949A"/>
                <w:spacing w:val="-4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par</w:t>
            </w:r>
            <w:r>
              <w:rPr>
                <w:color w:val="8D949A"/>
                <w:spacing w:val="-5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des</w:t>
            </w:r>
            <w:r>
              <w:rPr>
                <w:color w:val="8D949A"/>
                <w:spacing w:val="-4"/>
                <w:sz w:val="20"/>
              </w:rPr>
              <w:t xml:space="preserve"> </w:t>
            </w:r>
            <w:r>
              <w:rPr>
                <w:color w:val="8D949A"/>
                <w:sz w:val="20"/>
              </w:rPr>
              <w:t>vulnérabilités: reusable text blocks (v1.5.2): CVE-2023-5745</w:t>
            </w:r>
          </w:p>
          <w:p w14:paraId="1DA4AFE5" w14:textId="77777777" w:rsidR="00E575C6" w:rsidRPr="00D266A5" w:rsidRDefault="00E575C6" w:rsidP="0081468E">
            <w:pPr>
              <w:pStyle w:val="TableParagraph"/>
              <w:ind w:right="5481"/>
              <w:rPr>
                <w:sz w:val="20"/>
                <w:lang w:val="en-CA"/>
              </w:rPr>
            </w:pPr>
            <w:r w:rsidRPr="00D266A5">
              <w:rPr>
                <w:color w:val="8D949A"/>
                <w:sz w:val="20"/>
                <w:lang w:val="en-CA"/>
              </w:rPr>
              <w:t>advanced</w:t>
            </w:r>
            <w:r w:rsidRPr="00D266A5">
              <w:rPr>
                <w:color w:val="8D949A"/>
                <w:spacing w:val="-9"/>
                <w:sz w:val="20"/>
                <w:lang w:val="en-CA"/>
              </w:rPr>
              <w:t xml:space="preserve"> </w:t>
            </w:r>
            <w:r w:rsidRPr="00D266A5">
              <w:rPr>
                <w:color w:val="8D949A"/>
                <w:sz w:val="20"/>
                <w:lang w:val="en-CA"/>
              </w:rPr>
              <w:t>custom</w:t>
            </w:r>
            <w:r w:rsidRPr="00D266A5">
              <w:rPr>
                <w:color w:val="8D949A"/>
                <w:spacing w:val="-9"/>
                <w:sz w:val="20"/>
                <w:lang w:val="en-CA"/>
              </w:rPr>
              <w:t xml:space="preserve"> </w:t>
            </w:r>
            <w:r w:rsidRPr="00D266A5">
              <w:rPr>
                <w:color w:val="8D949A"/>
                <w:sz w:val="20"/>
                <w:lang w:val="en-CA"/>
              </w:rPr>
              <w:t>fields</w:t>
            </w:r>
            <w:r w:rsidRPr="00D266A5">
              <w:rPr>
                <w:color w:val="8D949A"/>
                <w:spacing w:val="-10"/>
                <w:sz w:val="20"/>
                <w:lang w:val="en-CA"/>
              </w:rPr>
              <w:t xml:space="preserve"> </w:t>
            </w:r>
            <w:r w:rsidRPr="00D266A5">
              <w:rPr>
                <w:color w:val="8D949A"/>
                <w:sz w:val="20"/>
                <w:lang w:val="en-CA"/>
              </w:rPr>
              <w:t>(v6.3.6.1):</w:t>
            </w:r>
            <w:r w:rsidRPr="00D266A5">
              <w:rPr>
                <w:color w:val="8D949A"/>
                <w:spacing w:val="-11"/>
                <w:sz w:val="20"/>
                <w:lang w:val="en-CA"/>
              </w:rPr>
              <w:t xml:space="preserve"> </w:t>
            </w:r>
            <w:r w:rsidRPr="00D266A5">
              <w:rPr>
                <w:color w:val="8D949A"/>
                <w:sz w:val="20"/>
                <w:lang w:val="en-CA"/>
              </w:rPr>
              <w:t>CVE-2024-49593 easy fancybox (v2.3.3): CVE-2024-50460</w:t>
            </w:r>
          </w:p>
          <w:p w14:paraId="51FCA2AE" w14:textId="77777777" w:rsidR="00E575C6" w:rsidRDefault="00E575C6" w:rsidP="0081468E">
            <w:pPr>
              <w:pStyle w:val="TableParagraph"/>
              <w:rPr>
                <w:sz w:val="20"/>
              </w:rPr>
            </w:pPr>
            <w:r>
              <w:rPr>
                <w:color w:val="8D949A"/>
                <w:spacing w:val="-2"/>
                <w:sz w:val="20"/>
              </w:rPr>
              <w:t>elementor</w:t>
            </w:r>
            <w:r>
              <w:rPr>
                <w:color w:val="8D949A"/>
                <w:spacing w:val="12"/>
                <w:sz w:val="20"/>
              </w:rPr>
              <w:t xml:space="preserve"> </w:t>
            </w:r>
            <w:r>
              <w:rPr>
                <w:color w:val="8D949A"/>
                <w:spacing w:val="-2"/>
                <w:sz w:val="20"/>
              </w:rPr>
              <w:t>(v3.24.4):</w:t>
            </w:r>
            <w:r>
              <w:rPr>
                <w:color w:val="8D949A"/>
                <w:spacing w:val="13"/>
                <w:sz w:val="20"/>
              </w:rPr>
              <w:t xml:space="preserve"> </w:t>
            </w:r>
            <w:r>
              <w:rPr>
                <w:color w:val="8D949A"/>
                <w:spacing w:val="-2"/>
                <w:sz w:val="20"/>
              </w:rPr>
              <w:t>CVE-2024-</w:t>
            </w:r>
            <w:r>
              <w:rPr>
                <w:color w:val="8D949A"/>
                <w:spacing w:val="-4"/>
                <w:sz w:val="20"/>
              </w:rPr>
              <w:t>8236</w:t>
            </w:r>
          </w:p>
          <w:p w14:paraId="63F9D9C8" w14:textId="77777777" w:rsidR="00E575C6" w:rsidRDefault="00E575C6" w:rsidP="0081468E">
            <w:pPr>
              <w:pStyle w:val="TableParagraph"/>
              <w:spacing w:before="211" w:line="228" w:lineRule="exact"/>
              <w:ind w:right="3366"/>
              <w:rPr>
                <w:sz w:val="20"/>
              </w:rPr>
            </w:pPr>
            <w:r>
              <w:rPr>
                <w:color w:val="8D949A"/>
                <w:sz w:val="20"/>
              </w:rPr>
              <w:t xml:space="preserve">Liens utilisés pour déterminer la présence du plugin et sa version: </w:t>
            </w:r>
            <w:r>
              <w:rPr>
                <w:color w:val="8D949A"/>
                <w:spacing w:val="-2"/>
                <w:sz w:val="20"/>
              </w:rPr>
              <w:t>https</w:t>
            </w:r>
            <w:hyperlink r:id="rId7">
              <w:r>
                <w:rPr>
                  <w:color w:val="8D949A"/>
                  <w:spacing w:val="-2"/>
                  <w:sz w:val="20"/>
                </w:rPr>
                <w:t>://www.crosemont.qc.ca/wp-content/plugins/reusable-text-blocks/readme.txt</w:t>
              </w:r>
            </w:hyperlink>
          </w:p>
        </w:tc>
      </w:tr>
    </w:tbl>
    <w:p w14:paraId="315CD7BF" w14:textId="77777777" w:rsidR="00E575C6" w:rsidRDefault="00E575C6" w:rsidP="00E575C6">
      <w:pPr>
        <w:spacing w:line="228" w:lineRule="exact"/>
        <w:rPr>
          <w:sz w:val="20"/>
        </w:rPr>
        <w:sectPr w:rsidR="00E575C6" w:rsidSect="00E575C6">
          <w:pgSz w:w="12240" w:h="15840"/>
          <w:pgMar w:top="740" w:right="760" w:bottom="760" w:left="760" w:header="404" w:footer="560" w:gutter="0"/>
          <w:cols w:space="720"/>
        </w:sectPr>
      </w:pPr>
    </w:p>
    <w:p w14:paraId="51CD998C" w14:textId="77777777" w:rsidR="00E575C6" w:rsidRDefault="00E575C6" w:rsidP="00E575C6">
      <w:pPr>
        <w:pStyle w:val="Corpsdetexte"/>
      </w:pPr>
    </w:p>
    <w:p w14:paraId="57887490" w14:textId="77777777" w:rsidR="00E575C6" w:rsidRDefault="00E575C6" w:rsidP="00E575C6">
      <w:pPr>
        <w:pStyle w:val="Corpsdetexte"/>
      </w:pPr>
    </w:p>
    <w:p w14:paraId="28EC96F3" w14:textId="77777777" w:rsidR="00E575C6" w:rsidRDefault="00E575C6" w:rsidP="00E575C6">
      <w:pPr>
        <w:pStyle w:val="Corpsdetexte"/>
        <w:spacing w:before="54"/>
      </w:pPr>
    </w:p>
    <w:p w14:paraId="1767AB91" w14:textId="77777777" w:rsidR="00E575C6" w:rsidRDefault="00E575C6" w:rsidP="00E575C6">
      <w:pPr>
        <w:pStyle w:val="Corpsdetexte"/>
        <w:ind w:left="113" w:right="2334"/>
      </w:pPr>
      <w:r>
        <w:rPr>
          <w:color w:val="8D949A"/>
          <w:spacing w:val="-2"/>
        </w:rPr>
        <w:t>https</w:t>
      </w:r>
      <w:hyperlink r:id="rId8">
        <w:r>
          <w:rPr>
            <w:color w:val="8D949A"/>
            <w:spacing w:val="-2"/>
          </w:rPr>
          <w:t>://www.crosemont.qc.ca/wp-content/plugins/advanced-custom-fields/readme.txt</w:t>
        </w:r>
      </w:hyperlink>
      <w:r>
        <w:rPr>
          <w:color w:val="8D949A"/>
          <w:spacing w:val="-2"/>
        </w:rPr>
        <w:t xml:space="preserve"> https://courseselectionguide.cegepadistance.ca/wp-content/plugins/easy-fancybox/readme.txt https://courseselectionguide.cegepadistance.ca/wp-content/plugins/elementor/readme.txt</w:t>
      </w:r>
    </w:p>
    <w:p w14:paraId="7F2D917E" w14:textId="77777777" w:rsidR="00E575C6" w:rsidRDefault="00E575C6" w:rsidP="00E575C6">
      <w:pPr>
        <w:pStyle w:val="Titre4"/>
        <w:spacing w:before="229"/>
      </w:pPr>
      <w:r>
        <w:rPr>
          <w:color w:val="8D949A"/>
          <w:spacing w:val="-2"/>
        </w:rPr>
        <w:t>Référence</w:t>
      </w:r>
    </w:p>
    <w:p w14:paraId="12339B58" w14:textId="77777777" w:rsidR="00E575C6" w:rsidRDefault="00E575C6" w:rsidP="00E575C6">
      <w:pPr>
        <w:ind w:left="113" w:right="1855"/>
        <w:rPr>
          <w:i/>
          <w:sz w:val="20"/>
        </w:rPr>
      </w:pPr>
      <w:r>
        <w:rPr>
          <w:i/>
          <w:color w:val="8D949A"/>
          <w:spacing w:val="-2"/>
          <w:sz w:val="20"/>
        </w:rPr>
        <w:t>https</w:t>
      </w:r>
      <w:hyperlink r:id="rId9">
        <w:r>
          <w:rPr>
            <w:i/>
            <w:color w:val="8D949A"/>
            <w:spacing w:val="-2"/>
            <w:sz w:val="20"/>
          </w:rPr>
          <w:t>://www.wordfence.com/threat-intel/vulnerabilities/wordpress-plugins/advanced-custom-fields-2</w:t>
        </w:r>
      </w:hyperlink>
      <w:r>
        <w:rPr>
          <w:i/>
          <w:color w:val="8D949A"/>
          <w:spacing w:val="-2"/>
          <w:sz w:val="20"/>
        </w:rPr>
        <w:t xml:space="preserve"> https</w:t>
      </w:r>
      <w:hyperlink r:id="rId10">
        <w:r>
          <w:rPr>
            <w:i/>
            <w:color w:val="8D949A"/>
            <w:spacing w:val="-2"/>
            <w:sz w:val="20"/>
          </w:rPr>
          <w:t>://www.wordfence.com/threat-intel/vulnerabilities/wordpress-plugins/reusable-text-blocks</w:t>
        </w:r>
      </w:hyperlink>
      <w:r>
        <w:rPr>
          <w:i/>
          <w:color w:val="8D949A"/>
          <w:spacing w:val="-2"/>
          <w:sz w:val="20"/>
        </w:rPr>
        <w:t xml:space="preserve"> https</w:t>
      </w:r>
      <w:hyperlink r:id="rId11">
        <w:r>
          <w:rPr>
            <w:i/>
            <w:color w:val="8D949A"/>
            <w:spacing w:val="-2"/>
            <w:sz w:val="20"/>
          </w:rPr>
          <w:t>://www.wordfence.com/threat-intel/vulnerabilities/id/e69392a8-da0a-47af-b851-0bc36727ff5a</w:t>
        </w:r>
      </w:hyperlink>
      <w:r>
        <w:rPr>
          <w:i/>
          <w:color w:val="8D949A"/>
          <w:spacing w:val="-2"/>
          <w:sz w:val="20"/>
        </w:rPr>
        <w:t xml:space="preserve"> https</w:t>
      </w:r>
      <w:hyperlink r:id="rId12">
        <w:r>
          <w:rPr>
            <w:i/>
            <w:color w:val="8D949A"/>
            <w:spacing w:val="-2"/>
            <w:sz w:val="20"/>
          </w:rPr>
          <w:t>://www.wordfence.com/threat-intel/vulnerabilities/id/b1305be5-8267-475f-b962-62e3930116e1</w:t>
        </w:r>
      </w:hyperlink>
    </w:p>
    <w:p w14:paraId="60DB2927" w14:textId="77777777" w:rsidR="00E575C6" w:rsidRDefault="00E575C6" w:rsidP="00E575C6">
      <w:pPr>
        <w:pStyle w:val="Corpsdetexte"/>
        <w:spacing w:before="9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185F30" wp14:editId="23089B64">
                <wp:simplePos x="0" y="0"/>
                <wp:positionH relativeFrom="page">
                  <wp:posOffset>605027</wp:posOffset>
                </wp:positionH>
                <wp:positionV relativeFrom="paragraph">
                  <wp:posOffset>160283</wp:posOffset>
                </wp:positionV>
                <wp:extent cx="6562090" cy="9525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090" h="9525">
                              <a:moveTo>
                                <a:pt x="656209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62090" y="9144"/>
                              </a:lnTo>
                              <a:lnTo>
                                <a:pt x="6562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FE234" id="Graphic 96" o:spid="_x0000_s1026" style="position:absolute;margin-left:47.65pt;margin-top:12.6pt;width:516.7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20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" path="m6562090,l,,,9144r6562090,l656209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C6A11F" w14:textId="77777777" w:rsidR="00E575C6" w:rsidRDefault="00E575C6" w:rsidP="00E575C6">
      <w:pPr>
        <w:pStyle w:val="Titre4"/>
        <w:spacing w:before="227"/>
      </w:pPr>
      <w:r>
        <w:rPr>
          <w:color w:val="8D949A"/>
          <w:spacing w:val="-2"/>
        </w:rPr>
        <w:t>Recommandation</w:t>
      </w:r>
    </w:p>
    <w:p w14:paraId="292007F1" w14:textId="77777777" w:rsidR="00E575C6" w:rsidRDefault="00E575C6" w:rsidP="00E575C6">
      <w:pPr>
        <w:pStyle w:val="Paragraphedeliste"/>
        <w:numPr>
          <w:ilvl w:val="0"/>
          <w:numId w:val="1"/>
        </w:numPr>
        <w:tabs>
          <w:tab w:val="left" w:pos="833"/>
        </w:tabs>
        <w:spacing w:before="2" w:line="245" w:lineRule="exact"/>
        <w:ind w:left="833" w:hanging="359"/>
        <w:contextualSpacing w:val="0"/>
        <w:rPr>
          <w:sz w:val="20"/>
        </w:rPr>
      </w:pPr>
      <w:r>
        <w:rPr>
          <w:color w:val="8D949A"/>
          <w:sz w:val="20"/>
        </w:rPr>
        <w:t>Mettre</w:t>
      </w:r>
      <w:r>
        <w:rPr>
          <w:color w:val="8D949A"/>
          <w:spacing w:val="-4"/>
          <w:sz w:val="20"/>
        </w:rPr>
        <w:t xml:space="preserve"> </w:t>
      </w:r>
      <w:r>
        <w:rPr>
          <w:color w:val="8D949A"/>
          <w:sz w:val="20"/>
        </w:rPr>
        <w:t>à</w:t>
      </w:r>
      <w:r>
        <w:rPr>
          <w:color w:val="8D949A"/>
          <w:spacing w:val="-6"/>
          <w:sz w:val="20"/>
        </w:rPr>
        <w:t xml:space="preserve"> </w:t>
      </w:r>
      <w:r>
        <w:rPr>
          <w:color w:val="8D949A"/>
          <w:sz w:val="20"/>
        </w:rPr>
        <w:t>jour</w:t>
      </w:r>
      <w:r>
        <w:rPr>
          <w:color w:val="8D949A"/>
          <w:spacing w:val="-5"/>
          <w:sz w:val="20"/>
        </w:rPr>
        <w:t xml:space="preserve"> </w:t>
      </w:r>
      <w:r>
        <w:rPr>
          <w:color w:val="8D949A"/>
          <w:sz w:val="20"/>
        </w:rPr>
        <w:t>tous</w:t>
      </w:r>
      <w:r>
        <w:rPr>
          <w:color w:val="8D949A"/>
          <w:spacing w:val="-5"/>
          <w:sz w:val="20"/>
        </w:rPr>
        <w:t xml:space="preserve"> </w:t>
      </w:r>
      <w:r>
        <w:rPr>
          <w:color w:val="8D949A"/>
          <w:sz w:val="20"/>
        </w:rPr>
        <w:t>ces</w:t>
      </w:r>
      <w:r>
        <w:rPr>
          <w:color w:val="8D949A"/>
          <w:spacing w:val="-4"/>
          <w:sz w:val="20"/>
        </w:rPr>
        <w:t xml:space="preserve"> </w:t>
      </w:r>
      <w:r>
        <w:rPr>
          <w:color w:val="8D949A"/>
          <w:sz w:val="20"/>
        </w:rPr>
        <w:t>plugins</w:t>
      </w:r>
      <w:r>
        <w:rPr>
          <w:color w:val="8D949A"/>
          <w:spacing w:val="-5"/>
          <w:sz w:val="20"/>
        </w:rPr>
        <w:t xml:space="preserve"> </w:t>
      </w:r>
      <w:r>
        <w:rPr>
          <w:color w:val="8D949A"/>
          <w:sz w:val="20"/>
        </w:rPr>
        <w:t>ou</w:t>
      </w:r>
      <w:r>
        <w:rPr>
          <w:color w:val="8D949A"/>
          <w:spacing w:val="-5"/>
          <w:sz w:val="20"/>
        </w:rPr>
        <w:t xml:space="preserve"> </w:t>
      </w:r>
      <w:r>
        <w:rPr>
          <w:color w:val="8D949A"/>
          <w:sz w:val="20"/>
        </w:rPr>
        <w:t>les</w:t>
      </w:r>
      <w:r>
        <w:rPr>
          <w:color w:val="8D949A"/>
          <w:spacing w:val="-5"/>
          <w:sz w:val="20"/>
        </w:rPr>
        <w:t xml:space="preserve"> </w:t>
      </w:r>
      <w:r>
        <w:rPr>
          <w:color w:val="8D949A"/>
          <w:spacing w:val="-2"/>
          <w:sz w:val="20"/>
        </w:rPr>
        <w:t>retirer.</w:t>
      </w:r>
    </w:p>
    <w:p w14:paraId="4CDD6EAF" w14:textId="77777777" w:rsidR="00E575C6" w:rsidRDefault="00E575C6" w:rsidP="00E575C6">
      <w:pPr>
        <w:pStyle w:val="Paragraphedeliste"/>
        <w:numPr>
          <w:ilvl w:val="0"/>
          <w:numId w:val="1"/>
        </w:numPr>
        <w:tabs>
          <w:tab w:val="left" w:pos="833"/>
        </w:tabs>
        <w:ind w:left="833" w:hanging="359"/>
        <w:contextualSpacing w:val="0"/>
        <w:rPr>
          <w:sz w:val="20"/>
        </w:rPr>
      </w:pPr>
      <w:r>
        <w:rPr>
          <w:color w:val="8D949A"/>
          <w:sz w:val="20"/>
        </w:rPr>
        <w:t>Supprimer</w:t>
      </w:r>
      <w:r>
        <w:rPr>
          <w:color w:val="8D949A"/>
          <w:spacing w:val="-9"/>
          <w:sz w:val="20"/>
        </w:rPr>
        <w:t xml:space="preserve"> </w:t>
      </w:r>
      <w:r>
        <w:rPr>
          <w:color w:val="8D949A"/>
          <w:sz w:val="20"/>
        </w:rPr>
        <w:t>les</w:t>
      </w:r>
      <w:r>
        <w:rPr>
          <w:color w:val="8D949A"/>
          <w:spacing w:val="-6"/>
          <w:sz w:val="20"/>
        </w:rPr>
        <w:t xml:space="preserve"> </w:t>
      </w:r>
      <w:r>
        <w:rPr>
          <w:color w:val="8D949A"/>
          <w:sz w:val="20"/>
        </w:rPr>
        <w:t>plugins</w:t>
      </w:r>
      <w:r>
        <w:rPr>
          <w:color w:val="8D949A"/>
          <w:spacing w:val="-7"/>
          <w:sz w:val="20"/>
        </w:rPr>
        <w:t xml:space="preserve"> </w:t>
      </w:r>
      <w:r>
        <w:rPr>
          <w:color w:val="8D949A"/>
          <w:sz w:val="20"/>
        </w:rPr>
        <w:t>non</w:t>
      </w:r>
      <w:r>
        <w:rPr>
          <w:color w:val="8D949A"/>
          <w:spacing w:val="-7"/>
          <w:sz w:val="20"/>
        </w:rPr>
        <w:t xml:space="preserve"> </w:t>
      </w:r>
      <w:r>
        <w:rPr>
          <w:color w:val="8D949A"/>
          <w:sz w:val="20"/>
        </w:rPr>
        <w:t>utilisés</w:t>
      </w:r>
      <w:r>
        <w:rPr>
          <w:color w:val="8D949A"/>
          <w:spacing w:val="-8"/>
          <w:sz w:val="20"/>
        </w:rPr>
        <w:t xml:space="preserve"> </w:t>
      </w:r>
      <w:r>
        <w:rPr>
          <w:color w:val="8D949A"/>
          <w:sz w:val="20"/>
        </w:rPr>
        <w:t>puisqu'ils</w:t>
      </w:r>
      <w:r>
        <w:rPr>
          <w:color w:val="8D949A"/>
          <w:spacing w:val="-6"/>
          <w:sz w:val="20"/>
        </w:rPr>
        <w:t xml:space="preserve"> </w:t>
      </w:r>
      <w:r>
        <w:rPr>
          <w:color w:val="8D949A"/>
          <w:sz w:val="20"/>
        </w:rPr>
        <w:t>augmentent</w:t>
      </w:r>
      <w:r>
        <w:rPr>
          <w:color w:val="8D949A"/>
          <w:spacing w:val="-8"/>
          <w:sz w:val="20"/>
        </w:rPr>
        <w:t xml:space="preserve"> </w:t>
      </w:r>
      <w:r>
        <w:rPr>
          <w:color w:val="8D949A"/>
          <w:sz w:val="20"/>
        </w:rPr>
        <w:t>la</w:t>
      </w:r>
      <w:r>
        <w:rPr>
          <w:color w:val="8D949A"/>
          <w:spacing w:val="-8"/>
          <w:sz w:val="20"/>
        </w:rPr>
        <w:t xml:space="preserve"> </w:t>
      </w:r>
      <w:r>
        <w:rPr>
          <w:color w:val="8D949A"/>
          <w:sz w:val="20"/>
        </w:rPr>
        <w:t>surface</w:t>
      </w:r>
      <w:r>
        <w:rPr>
          <w:color w:val="8D949A"/>
          <w:spacing w:val="-9"/>
          <w:sz w:val="20"/>
        </w:rPr>
        <w:t xml:space="preserve"> </w:t>
      </w:r>
      <w:r>
        <w:rPr>
          <w:color w:val="8D949A"/>
          <w:spacing w:val="-2"/>
          <w:sz w:val="20"/>
        </w:rPr>
        <w:t>d'attaque.</w:t>
      </w:r>
    </w:p>
    <w:p w14:paraId="25AB60F0" w14:textId="77777777" w:rsidR="00E36724" w:rsidRDefault="00E36724"/>
    <w:sectPr w:rsidR="00E367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021D44"/>
    <w:multiLevelType w:val="hybridMultilevel"/>
    <w:tmpl w:val="DD42D26E"/>
    <w:lvl w:ilvl="0" w:tplc="6E5C3CEC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D949A"/>
        <w:spacing w:val="0"/>
        <w:w w:val="99"/>
        <w:sz w:val="20"/>
        <w:szCs w:val="20"/>
        <w:lang w:val="fr-FR" w:eastAsia="en-US" w:bidi="ar-SA"/>
      </w:rPr>
    </w:lvl>
    <w:lvl w:ilvl="1" w:tplc="952AFBE0">
      <w:numFmt w:val="bullet"/>
      <w:lvlText w:val="•"/>
      <w:lvlJc w:val="left"/>
      <w:pPr>
        <w:ind w:left="1828" w:hanging="360"/>
      </w:pPr>
      <w:rPr>
        <w:rFonts w:hint="default"/>
        <w:lang w:val="fr-FR" w:eastAsia="en-US" w:bidi="ar-SA"/>
      </w:rPr>
    </w:lvl>
    <w:lvl w:ilvl="2" w:tplc="79482298">
      <w:numFmt w:val="bullet"/>
      <w:lvlText w:val="•"/>
      <w:lvlJc w:val="left"/>
      <w:pPr>
        <w:ind w:left="2816" w:hanging="360"/>
      </w:pPr>
      <w:rPr>
        <w:rFonts w:hint="default"/>
        <w:lang w:val="fr-FR" w:eastAsia="en-US" w:bidi="ar-SA"/>
      </w:rPr>
    </w:lvl>
    <w:lvl w:ilvl="3" w:tplc="912263E6">
      <w:numFmt w:val="bullet"/>
      <w:lvlText w:val="•"/>
      <w:lvlJc w:val="left"/>
      <w:pPr>
        <w:ind w:left="3804" w:hanging="360"/>
      </w:pPr>
      <w:rPr>
        <w:rFonts w:hint="default"/>
        <w:lang w:val="fr-FR" w:eastAsia="en-US" w:bidi="ar-SA"/>
      </w:rPr>
    </w:lvl>
    <w:lvl w:ilvl="4" w:tplc="CCC42E48">
      <w:numFmt w:val="bullet"/>
      <w:lvlText w:val="•"/>
      <w:lvlJc w:val="left"/>
      <w:pPr>
        <w:ind w:left="4792" w:hanging="360"/>
      </w:pPr>
      <w:rPr>
        <w:rFonts w:hint="default"/>
        <w:lang w:val="fr-FR" w:eastAsia="en-US" w:bidi="ar-SA"/>
      </w:rPr>
    </w:lvl>
    <w:lvl w:ilvl="5" w:tplc="FC8E9292">
      <w:numFmt w:val="bullet"/>
      <w:lvlText w:val="•"/>
      <w:lvlJc w:val="left"/>
      <w:pPr>
        <w:ind w:left="5780" w:hanging="360"/>
      </w:pPr>
      <w:rPr>
        <w:rFonts w:hint="default"/>
        <w:lang w:val="fr-FR" w:eastAsia="en-US" w:bidi="ar-SA"/>
      </w:rPr>
    </w:lvl>
    <w:lvl w:ilvl="6" w:tplc="7992429A">
      <w:numFmt w:val="bullet"/>
      <w:lvlText w:val="•"/>
      <w:lvlJc w:val="left"/>
      <w:pPr>
        <w:ind w:left="6768" w:hanging="360"/>
      </w:pPr>
      <w:rPr>
        <w:rFonts w:hint="default"/>
        <w:lang w:val="fr-FR" w:eastAsia="en-US" w:bidi="ar-SA"/>
      </w:rPr>
    </w:lvl>
    <w:lvl w:ilvl="7" w:tplc="71D20B8A">
      <w:numFmt w:val="bullet"/>
      <w:lvlText w:val="•"/>
      <w:lvlJc w:val="left"/>
      <w:pPr>
        <w:ind w:left="7756" w:hanging="360"/>
      </w:pPr>
      <w:rPr>
        <w:rFonts w:hint="default"/>
        <w:lang w:val="fr-FR" w:eastAsia="en-US" w:bidi="ar-SA"/>
      </w:rPr>
    </w:lvl>
    <w:lvl w:ilvl="8" w:tplc="1930A5D2">
      <w:numFmt w:val="bullet"/>
      <w:lvlText w:val="•"/>
      <w:lvlJc w:val="left"/>
      <w:pPr>
        <w:ind w:left="8744" w:hanging="360"/>
      </w:pPr>
      <w:rPr>
        <w:rFonts w:hint="default"/>
        <w:lang w:val="fr-FR" w:eastAsia="en-US" w:bidi="ar-SA"/>
      </w:rPr>
    </w:lvl>
  </w:abstractNum>
  <w:num w:numId="1" w16cid:durableId="125162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C6"/>
    <w:rsid w:val="00340022"/>
    <w:rsid w:val="00695ACB"/>
    <w:rsid w:val="00BC79CF"/>
    <w:rsid w:val="00D7745E"/>
    <w:rsid w:val="00E04739"/>
    <w:rsid w:val="00E36724"/>
    <w:rsid w:val="00E5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7F11"/>
  <w15:chartTrackingRefBased/>
  <w15:docId w15:val="{E35B852F-3EA0-4B44-A743-B5F03A9A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5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57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7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7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57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7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75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75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75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75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7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7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7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75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75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75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75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75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75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75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7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7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7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7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75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E575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75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7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75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75C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575C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575C6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E575C6"/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57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emont.qc.ca/wp-content/plugins/advanced-custom-fields/readme.tx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osemont.qc.ca/wp-content/plugins/reusable-text-blocks/readme.txt" TargetMode="External"/><Relationship Id="rId12" Type="http://schemas.openxmlformats.org/officeDocument/2006/relationships/hyperlink" Target="http://www.wordfence.com/threat-intel/vulnerabilities/id/b1305be5-8267-475f-b962-62e3930116e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wordfence.com/threat-intel/vulnerabilities/id/e69392a8-da0a-47af-b851-0bc36727ff5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wordfence.com/threat-intel/vulnerabilities/wordpress-plugins/reusable-text-bloc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dfence.com/threat-intel/vulnerabilities/wordpress-plugins/advanced-custom-fields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2342</Characters>
  <Application>Microsoft Office Word</Application>
  <DocSecurity>0</DocSecurity>
  <Lines>19</Lines>
  <Paragraphs>5</Paragraphs>
  <ScaleCrop>false</ScaleCrop>
  <Company>College Rosemont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Kaamouz</dc:creator>
  <cp:keywords/>
  <dc:description/>
  <cp:lastModifiedBy>Tuan Nguyen</cp:lastModifiedBy>
  <cp:revision>2</cp:revision>
  <dcterms:created xsi:type="dcterms:W3CDTF">2025-02-03T15:07:00Z</dcterms:created>
  <dcterms:modified xsi:type="dcterms:W3CDTF">2025-02-03T15:07:00Z</dcterms:modified>
</cp:coreProperties>
</file>